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F1103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szCs w:val="22"/>
          <w:lang w:eastAsia="en-US"/>
        </w:rPr>
      </w:pPr>
    </w:p>
    <w:p w14:paraId="5AFC7C2D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szCs w:val="22"/>
          <w:lang w:eastAsia="en-US"/>
        </w:rPr>
      </w:pPr>
    </w:p>
    <w:p w14:paraId="2334AD41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b/>
          <w:bCs/>
          <w:sz w:val="36"/>
          <w:szCs w:val="36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 w:val="36"/>
          <w:szCs w:val="36"/>
          <w:lang w:eastAsia="en-US"/>
        </w:rPr>
        <w:t>ČÁST: D1</w:t>
      </w:r>
    </w:p>
    <w:p w14:paraId="36E76776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SO.01 – UČEBNA LPB 303</w:t>
      </w:r>
    </w:p>
    <w:p w14:paraId="6678F354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D.1.4. TECHNIKA PROSTŘEDÍ STAVEB</w:t>
      </w:r>
    </w:p>
    <w:p w14:paraId="491BD912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D.1.4.1 ELEKTROTECHNIKA</w:t>
      </w:r>
    </w:p>
    <w:p w14:paraId="4C637589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</w:p>
    <w:p w14:paraId="1EA0D520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jc w:val="center"/>
        <w:textAlignment w:val="auto"/>
        <w:rPr>
          <w:rFonts w:asciiTheme="minorHAnsi" w:eastAsia="Calibri" w:hAnsiTheme="minorHAnsi" w:cstheme="minorHAnsi"/>
          <w:b/>
          <w:bCs/>
          <w:sz w:val="36"/>
          <w:szCs w:val="36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 w:val="36"/>
          <w:szCs w:val="36"/>
          <w:lang w:eastAsia="en-US"/>
        </w:rPr>
        <w:t>TECHNICKÁ ZPRÁVA</w:t>
      </w:r>
    </w:p>
    <w:p w14:paraId="1B1CE3A0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textAlignment w:val="auto"/>
        <w:rPr>
          <w:rFonts w:asciiTheme="minorHAnsi" w:eastAsia="Calibri" w:hAnsiTheme="minorHAnsi" w:cstheme="minorHAnsi"/>
          <w:szCs w:val="22"/>
          <w:lang w:eastAsia="en-US"/>
        </w:rPr>
      </w:pPr>
    </w:p>
    <w:p w14:paraId="3E55310A" w14:textId="77777777" w:rsidR="000727FB" w:rsidRPr="000727FB" w:rsidRDefault="000727FB" w:rsidP="000727FB">
      <w:pPr>
        <w:overflowPunct/>
        <w:autoSpaceDE/>
        <w:autoSpaceDN/>
        <w:adjustRightInd/>
        <w:spacing w:before="240" w:after="16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65472426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NÁZEV AKCE: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"CHYTRÁ LABORATOŘ – REKONSTRUKCE UČEBNY LPOB 303"</w:t>
      </w:r>
    </w:p>
    <w:p w14:paraId="7542A5A3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18D94445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STUPEŇ: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DOKUMENTACE PRO VÝBĚR ZHOTOVITELE STAVBY</w:t>
      </w:r>
    </w:p>
    <w:p w14:paraId="621CCDD3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061111CA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STAVEBNÍK: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VŠB-TU OSTRAVA</w:t>
      </w:r>
    </w:p>
    <w:p w14:paraId="57E428B4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left="1416" w:firstLine="708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>Fakulta stavební</w:t>
      </w:r>
    </w:p>
    <w:p w14:paraId="66FA75AD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left="1416" w:firstLine="708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Ludvíka </w:t>
      </w:r>
      <w:proofErr w:type="spellStart"/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>Podéště</w:t>
      </w:r>
      <w:proofErr w:type="spellEnd"/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 1875/17</w:t>
      </w:r>
    </w:p>
    <w:p w14:paraId="31816A74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left="1416" w:firstLine="708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>708 00 Ostrava-Poruba</w:t>
      </w:r>
    </w:p>
    <w:p w14:paraId="4CDDC09A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7232B354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ZHOTOVITEL: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VŠB-TU Ostrava</w:t>
      </w:r>
    </w:p>
    <w:p w14:paraId="1E168020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left="1416" w:firstLine="708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>Fakulta stavební</w:t>
      </w:r>
    </w:p>
    <w:p w14:paraId="603E0099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left="1416" w:firstLine="708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Ludvíka </w:t>
      </w:r>
      <w:proofErr w:type="spellStart"/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>Podéště</w:t>
      </w:r>
      <w:proofErr w:type="spellEnd"/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 1875/17</w:t>
      </w:r>
    </w:p>
    <w:p w14:paraId="45A9D788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left="1416" w:firstLine="708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>708 00 Ostrava-Poruba</w:t>
      </w:r>
    </w:p>
    <w:p w14:paraId="1FBE501A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6313CB29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TZ VYPRACOVAL: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Ing. Pavel Valíček, Ph.D.</w:t>
      </w:r>
    </w:p>
    <w:p w14:paraId="0965DC4F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23C17235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ZAKÁZKOVÉ ČÍSLO: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01-23</w:t>
      </w:r>
    </w:p>
    <w:p w14:paraId="4F4714E0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</w:p>
    <w:p w14:paraId="74F8A2FF" w14:textId="77777777" w:rsidR="000727FB" w:rsidRPr="000727FB" w:rsidRDefault="000727FB" w:rsidP="000727FB">
      <w:pPr>
        <w:overflowPunct/>
        <w:autoSpaceDE/>
        <w:autoSpaceDN/>
        <w:adjustRightInd/>
        <w:spacing w:before="120" w:after="120" w:line="259" w:lineRule="auto"/>
        <w:ind w:firstLine="0"/>
        <w:textAlignment w:val="auto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 xml:space="preserve">DATUM: </w:t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</w:r>
      <w:r w:rsidRPr="000727FB">
        <w:rPr>
          <w:rFonts w:asciiTheme="minorHAnsi" w:eastAsia="Calibri" w:hAnsiTheme="minorHAnsi" w:cstheme="minorHAnsi"/>
          <w:b/>
          <w:bCs/>
          <w:szCs w:val="22"/>
          <w:lang w:eastAsia="en-US"/>
        </w:rPr>
        <w:tab/>
        <w:t>12/2023</w:t>
      </w:r>
    </w:p>
    <w:p w14:paraId="5A685730" w14:textId="77777777" w:rsidR="006D0C5E" w:rsidRPr="00815061" w:rsidRDefault="006D0C5E" w:rsidP="006D0C5E">
      <w:pPr>
        <w:rPr>
          <w:rFonts w:asciiTheme="minorHAnsi" w:hAnsiTheme="minorHAnsi" w:cstheme="minorHAnsi"/>
        </w:rPr>
      </w:pPr>
    </w:p>
    <w:p w14:paraId="32617BED" w14:textId="77777777" w:rsidR="00E97337" w:rsidRPr="00815061" w:rsidRDefault="00E97337" w:rsidP="006D0C5E">
      <w:pPr>
        <w:rPr>
          <w:rFonts w:asciiTheme="minorHAnsi" w:hAnsiTheme="minorHAnsi" w:cstheme="minorHAnsi"/>
        </w:rPr>
      </w:pPr>
    </w:p>
    <w:p w14:paraId="70F55261" w14:textId="77777777" w:rsidR="00E97337" w:rsidRPr="00815061" w:rsidRDefault="00E97337" w:rsidP="006D0C5E">
      <w:pPr>
        <w:rPr>
          <w:rFonts w:asciiTheme="minorHAnsi" w:hAnsiTheme="minorHAnsi" w:cstheme="minorHAnsi"/>
        </w:rPr>
      </w:pPr>
    </w:p>
    <w:p w14:paraId="6FE5BFC0" w14:textId="77777777" w:rsidR="002E0E23" w:rsidRPr="00815061" w:rsidRDefault="00AA711C" w:rsidP="00F3209D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lastRenderedPageBreak/>
        <w:t>Z</w:t>
      </w:r>
      <w:r w:rsidR="00205876" w:rsidRPr="00815061">
        <w:rPr>
          <w:rFonts w:asciiTheme="minorHAnsi" w:hAnsiTheme="minorHAnsi" w:cstheme="minorHAnsi"/>
        </w:rPr>
        <w:t>ákladní údaje</w:t>
      </w:r>
    </w:p>
    <w:p w14:paraId="5BFA177E" w14:textId="553556DA" w:rsidR="000A04CB" w:rsidRPr="00815061" w:rsidRDefault="006D0C5E" w:rsidP="000A04CB">
      <w:pPr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V této části projektové dokumentace </w:t>
      </w:r>
      <w:r w:rsidR="00CE3B47" w:rsidRPr="00815061">
        <w:rPr>
          <w:rFonts w:asciiTheme="minorHAnsi" w:hAnsiTheme="minorHAnsi" w:cstheme="minorHAnsi"/>
        </w:rPr>
        <w:t xml:space="preserve">jsou řešeny vnitřní </w:t>
      </w:r>
      <w:r w:rsidR="00871923" w:rsidRPr="00815061">
        <w:rPr>
          <w:rFonts w:asciiTheme="minorHAnsi" w:hAnsiTheme="minorHAnsi" w:cstheme="minorHAnsi"/>
        </w:rPr>
        <w:t>rozvody elektrické energie</w:t>
      </w:r>
      <w:r w:rsidR="00B23E2E" w:rsidRPr="00815061">
        <w:rPr>
          <w:rFonts w:asciiTheme="minorHAnsi" w:hAnsiTheme="minorHAnsi" w:cstheme="minorHAnsi"/>
        </w:rPr>
        <w:t xml:space="preserve"> </w:t>
      </w:r>
      <w:r w:rsidR="003B279E" w:rsidRPr="00815061">
        <w:rPr>
          <w:rFonts w:asciiTheme="minorHAnsi" w:hAnsiTheme="minorHAnsi" w:cstheme="minorHAnsi"/>
        </w:rPr>
        <w:t>místnosti LpoB303</w:t>
      </w:r>
      <w:r w:rsidR="00871923" w:rsidRPr="00815061">
        <w:rPr>
          <w:rFonts w:asciiTheme="minorHAnsi" w:hAnsiTheme="minorHAnsi" w:cstheme="minorHAnsi"/>
        </w:rPr>
        <w:t xml:space="preserve">, </w:t>
      </w:r>
      <w:r w:rsidR="00EE7C54" w:rsidRPr="00815061">
        <w:rPr>
          <w:rFonts w:asciiTheme="minorHAnsi" w:hAnsiTheme="minorHAnsi" w:cstheme="minorHAnsi"/>
        </w:rPr>
        <w:t xml:space="preserve">zbytek rozvodů </w:t>
      </w:r>
      <w:r w:rsidR="006730D5" w:rsidRPr="00815061">
        <w:rPr>
          <w:rFonts w:asciiTheme="minorHAnsi" w:hAnsiTheme="minorHAnsi" w:cstheme="minorHAnsi"/>
        </w:rPr>
        <w:t>zůstává původní</w:t>
      </w:r>
      <w:r w:rsidR="00871923" w:rsidRPr="00815061">
        <w:rPr>
          <w:rFonts w:asciiTheme="minorHAnsi" w:hAnsiTheme="minorHAnsi" w:cstheme="minorHAnsi"/>
        </w:rPr>
        <w:t xml:space="preserve">. </w:t>
      </w:r>
      <w:r w:rsidR="003A102E" w:rsidRPr="00815061">
        <w:rPr>
          <w:rFonts w:asciiTheme="minorHAnsi" w:hAnsiTheme="minorHAnsi" w:cstheme="minorHAnsi"/>
        </w:rPr>
        <w:t>Tato PD vychází</w:t>
      </w:r>
      <w:r w:rsidR="0065498A" w:rsidRPr="00815061">
        <w:rPr>
          <w:rFonts w:asciiTheme="minorHAnsi" w:hAnsiTheme="minorHAnsi" w:cstheme="minorHAnsi"/>
        </w:rPr>
        <w:t xml:space="preserve"> </w:t>
      </w:r>
      <w:proofErr w:type="gramStart"/>
      <w:r w:rsidR="005450EF" w:rsidRPr="00815061">
        <w:rPr>
          <w:rFonts w:asciiTheme="minorHAnsi" w:hAnsiTheme="minorHAnsi" w:cstheme="minorHAnsi"/>
        </w:rPr>
        <w:t>z</w:t>
      </w:r>
      <w:proofErr w:type="gramEnd"/>
      <w:r w:rsidR="005450EF" w:rsidRPr="00815061">
        <w:rPr>
          <w:rFonts w:asciiTheme="minorHAnsi" w:hAnsiTheme="minorHAnsi" w:cstheme="minorHAnsi"/>
        </w:rPr>
        <w:t xml:space="preserve"> investorem dodané projektové dokumentace </w:t>
      </w:r>
      <w:r w:rsidR="006730D5" w:rsidRPr="00815061">
        <w:rPr>
          <w:rFonts w:asciiTheme="minorHAnsi" w:hAnsiTheme="minorHAnsi" w:cstheme="minorHAnsi"/>
        </w:rPr>
        <w:t>nového</w:t>
      </w:r>
      <w:r w:rsidR="005450EF" w:rsidRPr="00815061">
        <w:rPr>
          <w:rFonts w:asciiTheme="minorHAnsi" w:hAnsiTheme="minorHAnsi" w:cstheme="minorHAnsi"/>
        </w:rPr>
        <w:t xml:space="preserve"> stavu, pokud došlo v průběhu provozu </w:t>
      </w:r>
      <w:r w:rsidR="00B743EF" w:rsidRPr="00815061">
        <w:rPr>
          <w:rFonts w:asciiTheme="minorHAnsi" w:hAnsiTheme="minorHAnsi" w:cstheme="minorHAnsi"/>
        </w:rPr>
        <w:t xml:space="preserve">objektu ke změnám které nebyly zapracovány, tak za </w:t>
      </w:r>
      <w:r w:rsidR="00332196" w:rsidRPr="00815061">
        <w:rPr>
          <w:rFonts w:asciiTheme="minorHAnsi" w:hAnsiTheme="minorHAnsi" w:cstheme="minorHAnsi"/>
        </w:rPr>
        <w:t>případné neshody</w:t>
      </w:r>
      <w:r w:rsidR="00B743EF" w:rsidRPr="00815061">
        <w:rPr>
          <w:rFonts w:asciiTheme="minorHAnsi" w:hAnsiTheme="minorHAnsi" w:cstheme="minorHAnsi"/>
        </w:rPr>
        <w:t xml:space="preserve"> neneseme zodpovědnost.</w:t>
      </w:r>
    </w:p>
    <w:p w14:paraId="24642899" w14:textId="77777777" w:rsidR="002446B3" w:rsidRPr="00815061" w:rsidRDefault="00E75E1C" w:rsidP="000A04CB">
      <w:pPr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Projekt </w:t>
      </w:r>
      <w:r w:rsidR="002446B3" w:rsidRPr="00815061">
        <w:rPr>
          <w:rFonts w:asciiTheme="minorHAnsi" w:hAnsiTheme="minorHAnsi" w:cstheme="minorHAnsi"/>
        </w:rPr>
        <w:t>je zpracován na základě</w:t>
      </w:r>
      <w:r w:rsidR="00717407" w:rsidRPr="00815061">
        <w:rPr>
          <w:rFonts w:asciiTheme="minorHAnsi" w:hAnsiTheme="minorHAnsi" w:cstheme="minorHAnsi"/>
        </w:rPr>
        <w:t xml:space="preserve"> požadavků investora</w:t>
      </w:r>
      <w:r w:rsidR="00871923" w:rsidRPr="00815061">
        <w:rPr>
          <w:rFonts w:asciiTheme="minorHAnsi" w:hAnsiTheme="minorHAnsi" w:cstheme="minorHAnsi"/>
        </w:rPr>
        <w:t>.</w:t>
      </w:r>
    </w:p>
    <w:p w14:paraId="317637AC" w14:textId="77777777" w:rsidR="00205876" w:rsidRPr="00815061" w:rsidRDefault="00205876" w:rsidP="00205876">
      <w:pPr>
        <w:ind w:firstLine="0"/>
        <w:rPr>
          <w:rFonts w:asciiTheme="minorHAnsi" w:hAnsiTheme="minorHAnsi" w:cstheme="minorHAnsi"/>
        </w:rPr>
      </w:pPr>
    </w:p>
    <w:p w14:paraId="1F427CE8" w14:textId="77777777" w:rsidR="00205876" w:rsidRPr="00815061" w:rsidRDefault="00205876" w:rsidP="00205876">
      <w:pPr>
        <w:pStyle w:val="Nadpisarial2"/>
        <w:ind w:firstLine="0"/>
        <w:rPr>
          <w:rFonts w:asciiTheme="minorHAnsi" w:hAnsiTheme="minorHAnsi" w:cstheme="minorHAnsi"/>
          <w:sz w:val="28"/>
          <w:szCs w:val="28"/>
        </w:rPr>
      </w:pPr>
      <w:r w:rsidRPr="00815061">
        <w:rPr>
          <w:rFonts w:asciiTheme="minorHAnsi" w:hAnsiTheme="minorHAnsi" w:cstheme="minorHAnsi"/>
          <w:sz w:val="28"/>
          <w:szCs w:val="28"/>
        </w:rPr>
        <w:t>Napájení systému</w:t>
      </w:r>
    </w:p>
    <w:p w14:paraId="54BE8554" w14:textId="77777777" w:rsidR="00205876" w:rsidRPr="00815061" w:rsidRDefault="00205876" w:rsidP="00205876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Ochrana před nebezpečným dotykem neživých částí </w:t>
      </w:r>
    </w:p>
    <w:p w14:paraId="2C0DD86F" w14:textId="77777777" w:rsidR="00A561BA" w:rsidRPr="00815061" w:rsidRDefault="00A561BA" w:rsidP="00A561BA">
      <w:pPr>
        <w:pStyle w:val="Nadpisarial2"/>
        <w:spacing w:before="0" w:after="0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>Ochrana před úrazem elektrickým proudem dle ČSN EN 61140 ed. 3, ČSN 33 2000-4-41 ed. 3:</w:t>
      </w:r>
    </w:p>
    <w:p w14:paraId="2A34E9E6" w14:textId="74F48AC2" w:rsidR="00A561BA" w:rsidRPr="00815061" w:rsidRDefault="00A561BA" w:rsidP="00A561BA">
      <w:pPr>
        <w:pStyle w:val="Nadpisarial2"/>
        <w:spacing w:before="0" w:after="0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>Ochrana základní: Základní izolací a kryty dle 411.2 a dle přílohy A</w:t>
      </w:r>
      <w:r w:rsidR="006643CC">
        <w:rPr>
          <w:rFonts w:asciiTheme="minorHAnsi" w:hAnsiTheme="minorHAnsi" w:cstheme="minorHAnsi"/>
          <w:b w:val="0"/>
        </w:rPr>
        <w:t>.</w:t>
      </w:r>
    </w:p>
    <w:p w14:paraId="4AFDF2A6" w14:textId="1D5F8817" w:rsidR="00A561BA" w:rsidRPr="00815061" w:rsidRDefault="00A561BA" w:rsidP="00A561BA">
      <w:pPr>
        <w:pStyle w:val="Nadpisarial2"/>
        <w:spacing w:before="0" w:after="0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>Ochrana při poruše: Ochranným pospojováním a automatickým odpojením od zdroje</w:t>
      </w:r>
      <w:r w:rsidR="006643CC">
        <w:rPr>
          <w:rFonts w:asciiTheme="minorHAnsi" w:hAnsiTheme="minorHAnsi" w:cstheme="minorHAnsi"/>
          <w:b w:val="0"/>
        </w:rPr>
        <w:t>.</w:t>
      </w:r>
    </w:p>
    <w:p w14:paraId="0B5298D5" w14:textId="031024C7" w:rsidR="00A561BA" w:rsidRPr="00815061" w:rsidRDefault="00A561BA" w:rsidP="00A561BA">
      <w:pPr>
        <w:pStyle w:val="Nadpisarial2"/>
        <w:spacing w:before="0" w:after="0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>Doplňková ochrana: Doplňujícím pospojováním, proudovým chráničem</w:t>
      </w:r>
      <w:r w:rsidR="006643CC">
        <w:rPr>
          <w:rFonts w:asciiTheme="minorHAnsi" w:hAnsiTheme="minorHAnsi" w:cstheme="minorHAnsi"/>
          <w:b w:val="0"/>
        </w:rPr>
        <w:t>.</w:t>
      </w:r>
    </w:p>
    <w:p w14:paraId="7ABDE4A3" w14:textId="4A17832D" w:rsidR="00A561BA" w:rsidRPr="00815061" w:rsidRDefault="00A561BA" w:rsidP="00A561BA">
      <w:pPr>
        <w:pStyle w:val="Nadpisarial2"/>
        <w:spacing w:before="0" w:after="0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>Ochranné pospojováním koupelny zahrnuje přívod teplé a studené vody, sprchovou vaničku, vanu a elektrický topný žebřík</w:t>
      </w:r>
      <w:r w:rsidR="006643CC">
        <w:rPr>
          <w:rFonts w:asciiTheme="minorHAnsi" w:hAnsiTheme="minorHAnsi" w:cstheme="minorHAnsi"/>
          <w:b w:val="0"/>
        </w:rPr>
        <w:t>.</w:t>
      </w:r>
    </w:p>
    <w:p w14:paraId="61F9496F" w14:textId="77777777" w:rsidR="00205876" w:rsidRPr="00815061" w:rsidRDefault="00205876" w:rsidP="00205876">
      <w:pPr>
        <w:pStyle w:val="Nadpis3"/>
        <w:numPr>
          <w:ilvl w:val="0"/>
          <w:numId w:val="0"/>
        </w:numPr>
        <w:ind w:left="720" w:hanging="720"/>
        <w:rPr>
          <w:rFonts w:asciiTheme="minorHAnsi" w:hAnsiTheme="minorHAnsi" w:cstheme="minorHAnsi"/>
          <w:bCs/>
          <w:sz w:val="22"/>
        </w:rPr>
      </w:pPr>
      <w:bookmarkStart w:id="0" w:name="_Toc386501002"/>
      <w:bookmarkStart w:id="1" w:name="_Toc406483368"/>
      <w:bookmarkStart w:id="2" w:name="_Toc406487768"/>
      <w:bookmarkStart w:id="3" w:name="_Toc406553347"/>
      <w:bookmarkStart w:id="4" w:name="_Toc508633763"/>
    </w:p>
    <w:p w14:paraId="338309DB" w14:textId="77777777" w:rsidR="00205876" w:rsidRPr="00815061" w:rsidRDefault="00205876" w:rsidP="00205876">
      <w:pPr>
        <w:pStyle w:val="Nadpis3"/>
        <w:numPr>
          <w:ilvl w:val="0"/>
          <w:numId w:val="0"/>
        </w:numPr>
        <w:ind w:left="720" w:hanging="720"/>
        <w:rPr>
          <w:rFonts w:asciiTheme="minorHAnsi" w:hAnsiTheme="minorHAnsi" w:cstheme="minorHAnsi"/>
          <w:b/>
          <w:bCs/>
          <w:sz w:val="22"/>
        </w:rPr>
      </w:pPr>
      <w:r w:rsidRPr="00815061">
        <w:rPr>
          <w:rFonts w:asciiTheme="minorHAnsi" w:hAnsiTheme="minorHAnsi" w:cstheme="minorHAnsi"/>
          <w:b/>
          <w:bCs/>
          <w:sz w:val="22"/>
        </w:rPr>
        <w:t>Energetická soustava</w:t>
      </w:r>
      <w:bookmarkEnd w:id="0"/>
      <w:bookmarkEnd w:id="1"/>
      <w:bookmarkEnd w:id="2"/>
      <w:bookmarkEnd w:id="3"/>
      <w:bookmarkEnd w:id="4"/>
    </w:p>
    <w:p w14:paraId="451DEAEE" w14:textId="3165233E" w:rsidR="00205876" w:rsidRPr="00815061" w:rsidRDefault="00205876" w:rsidP="00205876">
      <w:pPr>
        <w:spacing w:before="120"/>
        <w:rPr>
          <w:rFonts w:asciiTheme="minorHAnsi" w:hAnsiTheme="minorHAnsi" w:cstheme="minorHAnsi"/>
          <w:bCs/>
        </w:rPr>
      </w:pPr>
      <w:r w:rsidRPr="00815061">
        <w:rPr>
          <w:rFonts w:asciiTheme="minorHAnsi" w:hAnsiTheme="minorHAnsi" w:cstheme="minorHAnsi"/>
          <w:bCs/>
        </w:rPr>
        <w:tab/>
        <w:t>3PE,</w:t>
      </w:r>
      <w:r w:rsidR="006A5892" w:rsidRPr="00815061">
        <w:rPr>
          <w:rFonts w:asciiTheme="minorHAnsi" w:hAnsiTheme="minorHAnsi" w:cstheme="minorHAnsi"/>
          <w:bCs/>
        </w:rPr>
        <w:t xml:space="preserve"> </w:t>
      </w:r>
      <w:r w:rsidRPr="00815061">
        <w:rPr>
          <w:rFonts w:asciiTheme="minorHAnsi" w:hAnsiTheme="minorHAnsi" w:cstheme="minorHAnsi"/>
          <w:bCs/>
        </w:rPr>
        <w:t>N ~ 50</w:t>
      </w:r>
      <w:r w:rsidR="006A5892" w:rsidRPr="00815061">
        <w:rPr>
          <w:rFonts w:asciiTheme="minorHAnsi" w:hAnsiTheme="minorHAnsi" w:cstheme="minorHAnsi"/>
          <w:bCs/>
        </w:rPr>
        <w:t xml:space="preserve"> </w:t>
      </w:r>
      <w:r w:rsidRPr="00815061">
        <w:rPr>
          <w:rFonts w:asciiTheme="minorHAnsi" w:hAnsiTheme="minorHAnsi" w:cstheme="minorHAnsi"/>
          <w:bCs/>
        </w:rPr>
        <w:t>Hz, 3x230/400</w:t>
      </w:r>
      <w:r w:rsidR="006A5892" w:rsidRPr="00815061">
        <w:rPr>
          <w:rFonts w:asciiTheme="minorHAnsi" w:hAnsiTheme="minorHAnsi" w:cstheme="minorHAnsi"/>
          <w:bCs/>
        </w:rPr>
        <w:t xml:space="preserve"> </w:t>
      </w:r>
      <w:r w:rsidRPr="00815061">
        <w:rPr>
          <w:rFonts w:asciiTheme="minorHAnsi" w:hAnsiTheme="minorHAnsi" w:cstheme="minorHAnsi"/>
          <w:bCs/>
        </w:rPr>
        <w:t>V, TN-C-S</w:t>
      </w:r>
    </w:p>
    <w:p w14:paraId="27CA742B" w14:textId="77777777" w:rsidR="00871923" w:rsidRPr="00815061" w:rsidRDefault="00871923" w:rsidP="00205876">
      <w:pPr>
        <w:spacing w:before="120"/>
        <w:rPr>
          <w:rFonts w:asciiTheme="minorHAnsi" w:hAnsiTheme="minorHAnsi" w:cstheme="minorHAnsi"/>
          <w:bCs/>
        </w:rPr>
      </w:pPr>
    </w:p>
    <w:p w14:paraId="7CC95743" w14:textId="77777777" w:rsidR="00205876" w:rsidRPr="00815061" w:rsidRDefault="00205876" w:rsidP="00205876">
      <w:pPr>
        <w:pStyle w:val="Nadpis3"/>
        <w:numPr>
          <w:ilvl w:val="0"/>
          <w:numId w:val="0"/>
        </w:numPr>
        <w:ind w:left="720" w:hanging="720"/>
        <w:rPr>
          <w:rFonts w:asciiTheme="minorHAnsi" w:hAnsiTheme="minorHAnsi" w:cstheme="minorHAnsi"/>
          <w:b/>
          <w:bCs/>
          <w:sz w:val="22"/>
        </w:rPr>
      </w:pPr>
      <w:bookmarkStart w:id="5" w:name="_Toc386501003"/>
      <w:bookmarkStart w:id="6" w:name="_Toc406483369"/>
      <w:bookmarkStart w:id="7" w:name="_Toc406487769"/>
      <w:bookmarkStart w:id="8" w:name="_Toc406553348"/>
      <w:bookmarkStart w:id="9" w:name="_Toc508633764"/>
      <w:r w:rsidRPr="00815061">
        <w:rPr>
          <w:rFonts w:asciiTheme="minorHAnsi" w:hAnsiTheme="minorHAnsi" w:cstheme="minorHAnsi"/>
          <w:b/>
          <w:bCs/>
          <w:sz w:val="22"/>
        </w:rPr>
        <w:t>Jištění</w:t>
      </w:r>
      <w:bookmarkEnd w:id="5"/>
      <w:bookmarkEnd w:id="6"/>
      <w:bookmarkEnd w:id="7"/>
      <w:bookmarkEnd w:id="8"/>
      <w:bookmarkEnd w:id="9"/>
    </w:p>
    <w:p w14:paraId="5CAF86AA" w14:textId="4606072E" w:rsidR="00124DC8" w:rsidRPr="00815061" w:rsidRDefault="00205876" w:rsidP="00205876">
      <w:pPr>
        <w:spacing w:before="120"/>
        <w:rPr>
          <w:rFonts w:asciiTheme="minorHAnsi" w:hAnsiTheme="minorHAnsi" w:cstheme="minorHAnsi"/>
          <w:bCs/>
        </w:rPr>
      </w:pPr>
      <w:r w:rsidRPr="00815061">
        <w:rPr>
          <w:rFonts w:asciiTheme="minorHAnsi" w:hAnsiTheme="minorHAnsi" w:cstheme="minorHAnsi"/>
          <w:bCs/>
        </w:rPr>
        <w:tab/>
      </w:r>
      <w:r w:rsidR="00124DC8" w:rsidRPr="00815061">
        <w:rPr>
          <w:rFonts w:asciiTheme="minorHAnsi" w:hAnsiTheme="minorHAnsi" w:cstheme="minorHAnsi"/>
          <w:bCs/>
        </w:rPr>
        <w:t>V rámci rekonstrukce</w:t>
      </w:r>
      <w:r w:rsidR="00D86F1B">
        <w:rPr>
          <w:rFonts w:asciiTheme="minorHAnsi" w:hAnsiTheme="minorHAnsi" w:cstheme="minorHAnsi"/>
          <w:bCs/>
        </w:rPr>
        <w:t xml:space="preserve"> LpoB303</w:t>
      </w:r>
      <w:r w:rsidR="00124DC8" w:rsidRPr="00815061">
        <w:rPr>
          <w:rFonts w:asciiTheme="minorHAnsi" w:hAnsiTheme="minorHAnsi" w:cstheme="minorHAnsi"/>
          <w:bCs/>
        </w:rPr>
        <w:t xml:space="preserve"> bud</w:t>
      </w:r>
      <w:r w:rsidR="005E2020">
        <w:rPr>
          <w:rFonts w:asciiTheme="minorHAnsi" w:hAnsiTheme="minorHAnsi" w:cstheme="minorHAnsi"/>
          <w:bCs/>
        </w:rPr>
        <w:t xml:space="preserve">ou zrušeny </w:t>
      </w:r>
      <w:r w:rsidR="00414EC5">
        <w:rPr>
          <w:rFonts w:asciiTheme="minorHAnsi" w:hAnsiTheme="minorHAnsi" w:cstheme="minorHAnsi"/>
          <w:bCs/>
        </w:rPr>
        <w:t>jističe FA16-18(rezerva)</w:t>
      </w:r>
      <w:r w:rsidR="00D86F1B">
        <w:rPr>
          <w:rFonts w:asciiTheme="minorHAnsi" w:hAnsiTheme="minorHAnsi" w:cstheme="minorHAnsi"/>
          <w:bCs/>
        </w:rPr>
        <w:t xml:space="preserve"> v rozváděči 3RB1</w:t>
      </w:r>
      <w:r w:rsidR="00414EC5">
        <w:rPr>
          <w:rFonts w:asciiTheme="minorHAnsi" w:hAnsiTheme="minorHAnsi" w:cstheme="minorHAnsi"/>
          <w:bCs/>
        </w:rPr>
        <w:t xml:space="preserve"> a místo nich</w:t>
      </w:r>
      <w:r w:rsidR="006A5892" w:rsidRPr="00815061">
        <w:rPr>
          <w:rFonts w:asciiTheme="minorHAnsi" w:hAnsiTheme="minorHAnsi" w:cstheme="minorHAnsi"/>
          <w:bCs/>
        </w:rPr>
        <w:t xml:space="preserve"> přidán</w:t>
      </w:r>
      <w:r w:rsidR="00C27F1E">
        <w:rPr>
          <w:rFonts w:asciiTheme="minorHAnsi" w:hAnsiTheme="minorHAnsi" w:cstheme="minorHAnsi"/>
          <w:bCs/>
        </w:rPr>
        <w:t xml:space="preserve"> jistič pro </w:t>
      </w:r>
      <w:r w:rsidR="006A5892" w:rsidRPr="00815061">
        <w:rPr>
          <w:rFonts w:asciiTheme="minorHAnsi" w:hAnsiTheme="minorHAnsi" w:cstheme="minorHAnsi"/>
          <w:bCs/>
        </w:rPr>
        <w:t>vývod</w:t>
      </w:r>
      <w:r w:rsidR="007404AE" w:rsidRPr="00815061">
        <w:rPr>
          <w:rFonts w:asciiTheme="minorHAnsi" w:hAnsiTheme="minorHAnsi" w:cstheme="minorHAnsi"/>
          <w:bCs/>
        </w:rPr>
        <w:t xml:space="preserve"> do</w:t>
      </w:r>
      <w:r w:rsidR="00124DC8" w:rsidRPr="00815061">
        <w:rPr>
          <w:rFonts w:asciiTheme="minorHAnsi" w:hAnsiTheme="minorHAnsi" w:cstheme="minorHAnsi"/>
          <w:bCs/>
        </w:rPr>
        <w:t xml:space="preserve"> rozváděče</w:t>
      </w:r>
      <w:r w:rsidR="007404AE" w:rsidRPr="00815061">
        <w:rPr>
          <w:rFonts w:asciiTheme="minorHAnsi" w:hAnsiTheme="minorHAnsi" w:cstheme="minorHAnsi"/>
          <w:bCs/>
        </w:rPr>
        <w:t xml:space="preserve"> R3</w:t>
      </w:r>
      <w:r w:rsidR="00C27F1E">
        <w:rPr>
          <w:rFonts w:asciiTheme="minorHAnsi" w:hAnsiTheme="minorHAnsi" w:cstheme="minorHAnsi"/>
          <w:bCs/>
        </w:rPr>
        <w:t>.1</w:t>
      </w:r>
      <w:r w:rsidR="007404AE" w:rsidRPr="00815061">
        <w:rPr>
          <w:rFonts w:asciiTheme="minorHAnsi" w:hAnsiTheme="minorHAnsi" w:cstheme="minorHAnsi"/>
          <w:bCs/>
        </w:rPr>
        <w:t>.</w:t>
      </w:r>
      <w:r w:rsidR="00124DC8" w:rsidRPr="00815061">
        <w:rPr>
          <w:rFonts w:asciiTheme="minorHAnsi" w:hAnsiTheme="minorHAnsi" w:cstheme="minorHAnsi"/>
          <w:bCs/>
        </w:rPr>
        <w:t xml:space="preserve"> </w:t>
      </w:r>
      <w:r w:rsidR="007404AE" w:rsidRPr="00815061">
        <w:rPr>
          <w:rFonts w:asciiTheme="minorHAnsi" w:hAnsiTheme="minorHAnsi" w:cstheme="minorHAnsi"/>
          <w:bCs/>
        </w:rPr>
        <w:t>V místnosti LpoB303 bude instalován nový rozváděč</w:t>
      </w:r>
      <w:r w:rsidR="00CF5438" w:rsidRPr="00815061">
        <w:rPr>
          <w:rFonts w:asciiTheme="minorHAnsi" w:hAnsiTheme="minorHAnsi" w:cstheme="minorHAnsi"/>
          <w:bCs/>
        </w:rPr>
        <w:t xml:space="preserve"> (R3.1)</w:t>
      </w:r>
      <w:r w:rsidR="007404AE" w:rsidRPr="00815061">
        <w:rPr>
          <w:rFonts w:asciiTheme="minorHAnsi" w:hAnsiTheme="minorHAnsi" w:cstheme="minorHAnsi"/>
          <w:bCs/>
        </w:rPr>
        <w:t xml:space="preserve">, ve kterém </w:t>
      </w:r>
      <w:r w:rsidR="000443DA" w:rsidRPr="00815061">
        <w:rPr>
          <w:rFonts w:asciiTheme="minorHAnsi" w:hAnsiTheme="minorHAnsi" w:cstheme="minorHAnsi"/>
          <w:bCs/>
        </w:rPr>
        <w:t>budou jištěny nové obvody</w:t>
      </w:r>
      <w:r w:rsidR="003A102E" w:rsidRPr="00815061">
        <w:rPr>
          <w:rFonts w:asciiTheme="minorHAnsi" w:hAnsiTheme="minorHAnsi" w:cstheme="minorHAnsi"/>
          <w:bCs/>
        </w:rPr>
        <w:t>.</w:t>
      </w:r>
      <w:r w:rsidR="000443DA" w:rsidRPr="00815061">
        <w:rPr>
          <w:rFonts w:asciiTheme="minorHAnsi" w:hAnsiTheme="minorHAnsi" w:cstheme="minorHAnsi"/>
          <w:bCs/>
        </w:rPr>
        <w:t xml:space="preserve"> </w:t>
      </w:r>
      <w:r w:rsidR="00176878" w:rsidRPr="00815061">
        <w:rPr>
          <w:rFonts w:asciiTheme="minorHAnsi" w:hAnsiTheme="minorHAnsi" w:cstheme="minorHAnsi"/>
          <w:bCs/>
        </w:rPr>
        <w:t xml:space="preserve">Rozváděč bude </w:t>
      </w:r>
      <w:r w:rsidR="00E86361" w:rsidRPr="00815061">
        <w:rPr>
          <w:rFonts w:asciiTheme="minorHAnsi" w:hAnsiTheme="minorHAnsi" w:cstheme="minorHAnsi"/>
          <w:bCs/>
        </w:rPr>
        <w:t>zazděný</w:t>
      </w:r>
      <w:r w:rsidR="00176878" w:rsidRPr="00815061">
        <w:rPr>
          <w:rFonts w:asciiTheme="minorHAnsi" w:hAnsiTheme="minorHAnsi" w:cstheme="minorHAnsi"/>
          <w:bCs/>
        </w:rPr>
        <w:t xml:space="preserve"> v</w:t>
      </w:r>
      <w:r w:rsidR="00141E97" w:rsidRPr="00815061">
        <w:rPr>
          <w:rFonts w:asciiTheme="minorHAnsi" w:hAnsiTheme="minorHAnsi" w:cstheme="minorHAnsi"/>
          <w:bCs/>
        </w:rPr>
        <w:t> </w:t>
      </w:r>
      <w:r w:rsidR="00176878" w:rsidRPr="00815061">
        <w:rPr>
          <w:rFonts w:asciiTheme="minorHAnsi" w:hAnsiTheme="minorHAnsi" w:cstheme="minorHAnsi"/>
          <w:bCs/>
        </w:rPr>
        <w:t>nice</w:t>
      </w:r>
      <w:r w:rsidR="00141E97" w:rsidRPr="00815061">
        <w:rPr>
          <w:rFonts w:asciiTheme="minorHAnsi" w:hAnsiTheme="minorHAnsi" w:cstheme="minorHAnsi"/>
          <w:bCs/>
        </w:rPr>
        <w:t xml:space="preserve"> spolu s rozváděčem pro řízení</w:t>
      </w:r>
      <w:r w:rsidR="00E86361" w:rsidRPr="00815061">
        <w:rPr>
          <w:rFonts w:asciiTheme="minorHAnsi" w:hAnsiTheme="minorHAnsi" w:cstheme="minorHAnsi"/>
          <w:bCs/>
        </w:rPr>
        <w:t xml:space="preserve"> R3.2</w:t>
      </w:r>
      <w:r w:rsidR="005E5F18" w:rsidRPr="00815061">
        <w:rPr>
          <w:rFonts w:asciiTheme="minorHAnsi" w:hAnsiTheme="minorHAnsi" w:cstheme="minorHAnsi"/>
          <w:bCs/>
        </w:rPr>
        <w:t>, zbytek niky bude zazděn taky.</w:t>
      </w:r>
      <w:r w:rsidR="00C20157">
        <w:rPr>
          <w:rFonts w:asciiTheme="minorHAnsi" w:hAnsiTheme="minorHAnsi" w:cstheme="minorHAnsi"/>
          <w:bCs/>
        </w:rPr>
        <w:t xml:space="preserve"> Podrobnosti </w:t>
      </w:r>
      <w:r w:rsidR="007E0F50">
        <w:rPr>
          <w:rFonts w:asciiTheme="minorHAnsi" w:hAnsiTheme="minorHAnsi" w:cstheme="minorHAnsi"/>
          <w:bCs/>
        </w:rPr>
        <w:t xml:space="preserve">o rozváděčích R3.1 a R3.2 jsou v výkresové dokumentaci a protokolu </w:t>
      </w:r>
      <w:r w:rsidR="00CE0707" w:rsidRPr="00CE0707">
        <w:rPr>
          <w:rFonts w:asciiTheme="minorHAnsi" w:hAnsiTheme="minorHAnsi" w:cstheme="minorHAnsi"/>
          <w:bCs/>
        </w:rPr>
        <w:t>o výpočtu oteplení podle normy IEC 890+A1</w:t>
      </w:r>
      <w:r w:rsidR="00CE0707">
        <w:rPr>
          <w:rFonts w:asciiTheme="minorHAnsi" w:hAnsiTheme="minorHAnsi" w:cstheme="minorHAnsi"/>
          <w:bCs/>
        </w:rPr>
        <w:t xml:space="preserve">. V případě nahrazení </w:t>
      </w:r>
      <w:r w:rsidR="008C1244">
        <w:rPr>
          <w:rFonts w:asciiTheme="minorHAnsi" w:hAnsiTheme="minorHAnsi" w:cstheme="minorHAnsi"/>
          <w:bCs/>
        </w:rPr>
        <w:t>musí být zpracována dokumentace skutečného stavu vč. protokolu o oteplení</w:t>
      </w:r>
      <w:r w:rsidR="009D63E4">
        <w:rPr>
          <w:rFonts w:asciiTheme="minorHAnsi" w:hAnsiTheme="minorHAnsi" w:cstheme="minorHAnsi"/>
          <w:bCs/>
        </w:rPr>
        <w:t xml:space="preserve"> a prohlášení o shodě</w:t>
      </w:r>
      <w:r w:rsidR="008C1244">
        <w:rPr>
          <w:rFonts w:asciiTheme="minorHAnsi" w:hAnsiTheme="minorHAnsi" w:cstheme="minorHAnsi"/>
          <w:bCs/>
        </w:rPr>
        <w:t>. Rozvadě</w:t>
      </w:r>
      <w:r w:rsidR="0019184B">
        <w:rPr>
          <w:rFonts w:asciiTheme="minorHAnsi" w:hAnsiTheme="minorHAnsi" w:cstheme="minorHAnsi"/>
          <w:bCs/>
        </w:rPr>
        <w:t xml:space="preserve">č musí být vybaven </w:t>
      </w:r>
      <w:r w:rsidR="009D63E4">
        <w:rPr>
          <w:rFonts w:asciiTheme="minorHAnsi" w:hAnsiTheme="minorHAnsi" w:cstheme="minorHAnsi"/>
          <w:bCs/>
        </w:rPr>
        <w:t>typovým štítkem a výtiskem výkresu rozvaděče.</w:t>
      </w:r>
    </w:p>
    <w:p w14:paraId="641C1062" w14:textId="77777777" w:rsidR="00205876" w:rsidRPr="00815061" w:rsidRDefault="00205876" w:rsidP="00205876">
      <w:pPr>
        <w:ind w:firstLine="0"/>
        <w:rPr>
          <w:rFonts w:asciiTheme="minorHAnsi" w:hAnsiTheme="minorHAnsi" w:cstheme="minorHAnsi"/>
        </w:rPr>
      </w:pPr>
      <w:bookmarkStart w:id="10" w:name="_Toc386501006"/>
      <w:bookmarkStart w:id="11" w:name="_Toc406483372"/>
      <w:bookmarkStart w:id="12" w:name="_Toc406487772"/>
      <w:bookmarkStart w:id="13" w:name="_Toc406553351"/>
      <w:bookmarkStart w:id="14" w:name="_Toc508633769"/>
    </w:p>
    <w:p w14:paraId="23AD7D55" w14:textId="77777777" w:rsidR="00205876" w:rsidRPr="00815061" w:rsidRDefault="00205876" w:rsidP="00205876">
      <w:pPr>
        <w:ind w:firstLine="0"/>
        <w:rPr>
          <w:rFonts w:asciiTheme="minorHAnsi" w:hAnsiTheme="minorHAnsi" w:cstheme="minorHAnsi"/>
          <w:b/>
        </w:rPr>
      </w:pPr>
      <w:r w:rsidRPr="00815061">
        <w:rPr>
          <w:rFonts w:asciiTheme="minorHAnsi" w:hAnsiTheme="minorHAnsi" w:cstheme="minorHAnsi"/>
          <w:b/>
        </w:rPr>
        <w:t>Předpisy</w:t>
      </w:r>
      <w:bookmarkEnd w:id="10"/>
      <w:bookmarkEnd w:id="11"/>
      <w:bookmarkEnd w:id="12"/>
      <w:bookmarkEnd w:id="13"/>
      <w:bookmarkEnd w:id="14"/>
    </w:p>
    <w:p w14:paraId="51ADF7C6" w14:textId="2C54F633" w:rsidR="00205876" w:rsidRPr="00815061" w:rsidRDefault="00205876" w:rsidP="00205876">
      <w:pPr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ab/>
        <w:t xml:space="preserve">Elektrická instalace bude provedena dle platných a doporučených norem ČSN. Instalace je schopna provozu po provedené revizi dle ČSN 33 2000-6 ed.2. Opravy a údržbu může provádět osoba </w:t>
      </w:r>
      <w:r w:rsidR="0022464B">
        <w:rPr>
          <w:rFonts w:asciiTheme="minorHAnsi" w:hAnsiTheme="minorHAnsi" w:cstheme="minorHAnsi"/>
        </w:rPr>
        <w:t xml:space="preserve">s odpovídající kvalifikací dle </w:t>
      </w:r>
      <w:r w:rsidR="001110EA">
        <w:rPr>
          <w:rFonts w:asciiTheme="minorHAnsi" w:hAnsiTheme="minorHAnsi" w:cstheme="minorHAnsi"/>
        </w:rPr>
        <w:t>z</w:t>
      </w:r>
      <w:r w:rsidR="001110EA" w:rsidRPr="001110EA">
        <w:rPr>
          <w:rFonts w:asciiTheme="minorHAnsi" w:hAnsiTheme="minorHAnsi" w:cstheme="minorHAnsi"/>
        </w:rPr>
        <w:t>ákon</w:t>
      </w:r>
      <w:r w:rsidR="001110EA">
        <w:rPr>
          <w:rFonts w:asciiTheme="minorHAnsi" w:hAnsiTheme="minorHAnsi" w:cstheme="minorHAnsi"/>
        </w:rPr>
        <w:t>a</w:t>
      </w:r>
      <w:r w:rsidR="001110EA" w:rsidRPr="001110EA">
        <w:rPr>
          <w:rFonts w:asciiTheme="minorHAnsi" w:hAnsiTheme="minorHAnsi" w:cstheme="minorHAnsi"/>
        </w:rPr>
        <w:t xml:space="preserve"> č. 250/2021 Sb.</w:t>
      </w:r>
      <w:r w:rsidR="001110EA">
        <w:rPr>
          <w:rFonts w:asciiTheme="minorHAnsi" w:hAnsiTheme="minorHAnsi" w:cstheme="minorHAnsi"/>
        </w:rPr>
        <w:t xml:space="preserve"> a </w:t>
      </w:r>
      <w:r w:rsidR="0022464B" w:rsidRPr="0022464B">
        <w:rPr>
          <w:rFonts w:asciiTheme="minorHAnsi" w:hAnsiTheme="minorHAnsi" w:cstheme="minorHAnsi"/>
        </w:rPr>
        <w:t xml:space="preserve">NV č. 194/2022 </w:t>
      </w:r>
      <w:proofErr w:type="gramStart"/>
      <w:r w:rsidR="0022464B" w:rsidRPr="0022464B">
        <w:rPr>
          <w:rFonts w:asciiTheme="minorHAnsi" w:hAnsiTheme="minorHAnsi" w:cstheme="minorHAnsi"/>
        </w:rPr>
        <w:t>Sb.</w:t>
      </w:r>
      <w:r w:rsidRPr="00815061">
        <w:rPr>
          <w:rFonts w:asciiTheme="minorHAnsi" w:hAnsiTheme="minorHAnsi" w:cstheme="minorHAnsi"/>
        </w:rPr>
        <w:t>.</w:t>
      </w:r>
      <w:proofErr w:type="gramEnd"/>
      <w:r w:rsidRPr="00815061">
        <w:rPr>
          <w:rFonts w:asciiTheme="minorHAnsi" w:hAnsiTheme="minorHAnsi" w:cstheme="minorHAnsi"/>
        </w:rPr>
        <w:t xml:space="preserve"> Na </w:t>
      </w:r>
      <w:r w:rsidR="0047750D" w:rsidRPr="00815061">
        <w:rPr>
          <w:rFonts w:asciiTheme="minorHAnsi" w:hAnsiTheme="minorHAnsi" w:cstheme="minorHAnsi"/>
        </w:rPr>
        <w:t>rozvaděči</w:t>
      </w:r>
      <w:r w:rsidRPr="00815061">
        <w:rPr>
          <w:rFonts w:asciiTheme="minorHAnsi" w:hAnsiTheme="minorHAnsi" w:cstheme="minorHAnsi"/>
        </w:rPr>
        <w:t xml:space="preserve"> se umístí výstražné tabulky. Majitel si zajistí pravidelné zkoušení proudových chráničů 1x ročně. Elektromontáže musí provádět odborná firma pracovníky, kteří splňují </w:t>
      </w:r>
      <w:r w:rsidR="001110EA">
        <w:rPr>
          <w:rFonts w:asciiTheme="minorHAnsi" w:hAnsiTheme="minorHAnsi" w:cstheme="minorHAnsi"/>
        </w:rPr>
        <w:t>kvalifikaci dle z</w:t>
      </w:r>
      <w:r w:rsidR="001110EA" w:rsidRPr="001110EA">
        <w:rPr>
          <w:rFonts w:asciiTheme="minorHAnsi" w:hAnsiTheme="minorHAnsi" w:cstheme="minorHAnsi"/>
        </w:rPr>
        <w:t>ákon</w:t>
      </w:r>
      <w:r w:rsidR="001110EA">
        <w:rPr>
          <w:rFonts w:asciiTheme="minorHAnsi" w:hAnsiTheme="minorHAnsi" w:cstheme="minorHAnsi"/>
        </w:rPr>
        <w:t>a</w:t>
      </w:r>
      <w:r w:rsidR="001110EA" w:rsidRPr="001110EA">
        <w:rPr>
          <w:rFonts w:asciiTheme="minorHAnsi" w:hAnsiTheme="minorHAnsi" w:cstheme="minorHAnsi"/>
        </w:rPr>
        <w:t xml:space="preserve"> č. 250/2021 Sb.</w:t>
      </w:r>
      <w:r w:rsidR="001110EA">
        <w:rPr>
          <w:rFonts w:asciiTheme="minorHAnsi" w:hAnsiTheme="minorHAnsi" w:cstheme="minorHAnsi"/>
        </w:rPr>
        <w:t xml:space="preserve"> a </w:t>
      </w:r>
      <w:r w:rsidR="001110EA" w:rsidRPr="0022464B">
        <w:rPr>
          <w:rFonts w:asciiTheme="minorHAnsi" w:hAnsiTheme="minorHAnsi" w:cstheme="minorHAnsi"/>
        </w:rPr>
        <w:t xml:space="preserve">NV č. 194/2022 </w:t>
      </w:r>
      <w:proofErr w:type="gramStart"/>
      <w:r w:rsidR="001110EA" w:rsidRPr="0022464B">
        <w:rPr>
          <w:rFonts w:asciiTheme="minorHAnsi" w:hAnsiTheme="minorHAnsi" w:cstheme="minorHAnsi"/>
        </w:rPr>
        <w:t>Sb.</w:t>
      </w:r>
      <w:r w:rsidRPr="00815061">
        <w:rPr>
          <w:rFonts w:asciiTheme="minorHAnsi" w:hAnsiTheme="minorHAnsi" w:cstheme="minorHAnsi"/>
        </w:rPr>
        <w:t>.</w:t>
      </w:r>
      <w:proofErr w:type="gramEnd"/>
      <w:r w:rsidRPr="00815061">
        <w:rPr>
          <w:rFonts w:asciiTheme="minorHAnsi" w:hAnsiTheme="minorHAnsi" w:cstheme="minorHAnsi"/>
        </w:rPr>
        <w:t xml:space="preserve"> Veškeré práce na elektrickém zařízení (údržba, kontrola, opravy) mohou být prováděny pouze při respektování ustanovení normy ČSN EN 50110-1</w:t>
      </w:r>
      <w:r w:rsidR="002A0573" w:rsidRPr="00815061">
        <w:rPr>
          <w:rFonts w:asciiTheme="minorHAnsi" w:hAnsiTheme="minorHAnsi" w:cstheme="minorHAnsi"/>
        </w:rPr>
        <w:t xml:space="preserve"> </w:t>
      </w:r>
      <w:r w:rsidR="0013503C" w:rsidRPr="00815061">
        <w:rPr>
          <w:rFonts w:asciiTheme="minorHAnsi" w:hAnsiTheme="minorHAnsi" w:cstheme="minorHAnsi"/>
        </w:rPr>
        <w:t>ed.3</w:t>
      </w:r>
      <w:r w:rsidRPr="00815061">
        <w:rPr>
          <w:rFonts w:asciiTheme="minorHAnsi" w:hAnsiTheme="minorHAnsi" w:cstheme="minorHAnsi"/>
        </w:rPr>
        <w:t>.</w:t>
      </w:r>
    </w:p>
    <w:p w14:paraId="1A07553A" w14:textId="77777777" w:rsidR="00205876" w:rsidRPr="00815061" w:rsidRDefault="00205876" w:rsidP="00205876">
      <w:pPr>
        <w:rPr>
          <w:rFonts w:asciiTheme="minorHAnsi" w:hAnsiTheme="minorHAnsi" w:cstheme="minorHAnsi"/>
        </w:rPr>
      </w:pPr>
    </w:p>
    <w:p w14:paraId="265D53EF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bookmarkStart w:id="15" w:name="_Toc137349408"/>
      <w:bookmarkStart w:id="16" w:name="_Toc508633770"/>
      <w:r w:rsidRPr="00815061">
        <w:rPr>
          <w:rFonts w:asciiTheme="minorHAnsi" w:hAnsiTheme="minorHAnsi" w:cstheme="minorHAnsi"/>
        </w:rPr>
        <w:t>Použité normy a vyhlášky</w:t>
      </w:r>
      <w:bookmarkEnd w:id="15"/>
      <w:bookmarkEnd w:id="16"/>
    </w:p>
    <w:p w14:paraId="6569C4B3" w14:textId="1D8237FC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ISO 3864</w:t>
      </w:r>
      <w:r w:rsidR="0013503C" w:rsidRPr="00815061">
        <w:rPr>
          <w:rFonts w:asciiTheme="minorHAnsi" w:hAnsiTheme="minorHAnsi" w:cstheme="minorHAnsi"/>
        </w:rPr>
        <w:t>-1</w:t>
      </w:r>
      <w:r w:rsidRPr="00815061">
        <w:rPr>
          <w:rFonts w:asciiTheme="minorHAnsi" w:hAnsiTheme="minorHAnsi" w:cstheme="minorHAnsi"/>
        </w:rPr>
        <w:t xml:space="preserve"> – Bezpečnostní barvy a bezpečnostní značky</w:t>
      </w:r>
    </w:p>
    <w:p w14:paraId="25ABEECE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33 0165 ed. 2 – Značení vodičů barvami nebo číslicemi</w:t>
      </w:r>
    </w:p>
    <w:p w14:paraId="4FF51E44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EN 60529 – Stupně ochrany krytem</w:t>
      </w:r>
    </w:p>
    <w:p w14:paraId="0996F0D8" w14:textId="7562E4E2" w:rsidR="00205876" w:rsidRPr="00815061" w:rsidRDefault="00205876" w:rsidP="00815061">
      <w:pPr>
        <w:spacing w:after="60"/>
        <w:ind w:left="567"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33 2000-1 ed. 2 – Elektrické instalace nízkého </w:t>
      </w:r>
      <w:r w:rsidR="00BF5998" w:rsidRPr="00815061">
        <w:rPr>
          <w:rFonts w:asciiTheme="minorHAnsi" w:hAnsiTheme="minorHAnsi" w:cstheme="minorHAnsi"/>
        </w:rPr>
        <w:t>napětí – Část</w:t>
      </w:r>
      <w:r w:rsidRPr="00815061">
        <w:rPr>
          <w:rFonts w:asciiTheme="minorHAnsi" w:hAnsiTheme="minorHAnsi" w:cstheme="minorHAnsi"/>
        </w:rPr>
        <w:t xml:space="preserve"> 1: Základní hlediska, stanovení základních charakteristik, definice</w:t>
      </w:r>
    </w:p>
    <w:p w14:paraId="7EA255A6" w14:textId="56B9EEFE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33 2000-4-41 ed. </w:t>
      </w:r>
      <w:r w:rsidR="00183853" w:rsidRPr="00815061">
        <w:rPr>
          <w:rFonts w:asciiTheme="minorHAnsi" w:hAnsiTheme="minorHAnsi" w:cstheme="minorHAnsi"/>
        </w:rPr>
        <w:t>3</w:t>
      </w:r>
      <w:r w:rsidRPr="00815061">
        <w:rPr>
          <w:rFonts w:asciiTheme="minorHAnsi" w:hAnsiTheme="minorHAnsi" w:cstheme="minorHAnsi"/>
        </w:rPr>
        <w:t xml:space="preserve"> – Ochrana před úrazem elektrickým proudem</w:t>
      </w:r>
    </w:p>
    <w:p w14:paraId="34BCB093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33 2000-4-43</w:t>
      </w:r>
      <w:r w:rsidR="00A50B9B" w:rsidRPr="00815061">
        <w:rPr>
          <w:rFonts w:asciiTheme="minorHAnsi" w:hAnsiTheme="minorHAnsi" w:cstheme="minorHAnsi"/>
        </w:rPr>
        <w:t xml:space="preserve"> ed. 2 </w:t>
      </w:r>
      <w:r w:rsidRPr="00815061">
        <w:rPr>
          <w:rFonts w:asciiTheme="minorHAnsi" w:hAnsiTheme="minorHAnsi" w:cstheme="minorHAnsi"/>
        </w:rPr>
        <w:t xml:space="preserve">– Ochrana proti nadproudům </w:t>
      </w:r>
    </w:p>
    <w:p w14:paraId="45CEC733" w14:textId="28919E83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33 2000-5-51</w:t>
      </w:r>
      <w:r w:rsidR="00A50B9B" w:rsidRPr="00815061">
        <w:rPr>
          <w:rFonts w:asciiTheme="minorHAnsi" w:hAnsiTheme="minorHAnsi" w:cstheme="minorHAnsi"/>
        </w:rPr>
        <w:t xml:space="preserve"> ed. 3</w:t>
      </w:r>
      <w:r w:rsidR="002508F7" w:rsidRPr="00815061">
        <w:rPr>
          <w:rFonts w:asciiTheme="minorHAnsi" w:hAnsiTheme="minorHAnsi" w:cstheme="minorHAnsi"/>
        </w:rPr>
        <w:t>+Z1+Z2</w:t>
      </w:r>
      <w:r w:rsidRPr="00815061">
        <w:rPr>
          <w:rFonts w:asciiTheme="minorHAnsi" w:hAnsiTheme="minorHAnsi" w:cstheme="minorHAnsi"/>
        </w:rPr>
        <w:t xml:space="preserve"> – Výběr a stavba elektrických zařízení</w:t>
      </w:r>
    </w:p>
    <w:p w14:paraId="28BCDA87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lastRenderedPageBreak/>
        <w:t xml:space="preserve">ČSN 33 2000-5-52 </w:t>
      </w:r>
      <w:r w:rsidR="00A50B9B" w:rsidRPr="00815061">
        <w:rPr>
          <w:rFonts w:asciiTheme="minorHAnsi" w:hAnsiTheme="minorHAnsi" w:cstheme="minorHAnsi"/>
        </w:rPr>
        <w:t xml:space="preserve">ed. 2 </w:t>
      </w:r>
      <w:r w:rsidRPr="00815061">
        <w:rPr>
          <w:rFonts w:asciiTheme="minorHAnsi" w:hAnsiTheme="minorHAnsi" w:cstheme="minorHAnsi"/>
        </w:rPr>
        <w:t>– Výběr soustav a stavba vedení</w:t>
      </w:r>
    </w:p>
    <w:p w14:paraId="70182F34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33 2000-5-54 </w:t>
      </w:r>
      <w:r w:rsidR="00A50B9B" w:rsidRPr="00815061">
        <w:rPr>
          <w:rFonts w:asciiTheme="minorHAnsi" w:hAnsiTheme="minorHAnsi" w:cstheme="minorHAnsi"/>
        </w:rPr>
        <w:t xml:space="preserve">ed. 3 </w:t>
      </w:r>
      <w:r w:rsidRPr="00815061">
        <w:rPr>
          <w:rFonts w:asciiTheme="minorHAnsi" w:hAnsiTheme="minorHAnsi" w:cstheme="minorHAnsi"/>
        </w:rPr>
        <w:t>– Uzemnění a ochranné vodiče</w:t>
      </w:r>
    </w:p>
    <w:p w14:paraId="6AD7C6A3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33 2000-6 </w:t>
      </w:r>
      <w:r w:rsidR="00A50B9B" w:rsidRPr="00815061">
        <w:rPr>
          <w:rFonts w:asciiTheme="minorHAnsi" w:hAnsiTheme="minorHAnsi" w:cstheme="minorHAnsi"/>
        </w:rPr>
        <w:t xml:space="preserve">ed. 2 </w:t>
      </w:r>
      <w:r w:rsidRPr="00815061">
        <w:rPr>
          <w:rFonts w:asciiTheme="minorHAnsi" w:hAnsiTheme="minorHAnsi" w:cstheme="minorHAnsi"/>
        </w:rPr>
        <w:t xml:space="preserve">– </w:t>
      </w:r>
      <w:r w:rsidR="00A50B9B" w:rsidRPr="00815061">
        <w:rPr>
          <w:rFonts w:asciiTheme="minorHAnsi" w:hAnsiTheme="minorHAnsi" w:cstheme="minorHAnsi"/>
        </w:rPr>
        <w:t>Revize</w:t>
      </w:r>
    </w:p>
    <w:p w14:paraId="72EC5904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33 2130 </w:t>
      </w:r>
      <w:r w:rsidR="00835FA4" w:rsidRPr="00815061">
        <w:rPr>
          <w:rFonts w:asciiTheme="minorHAnsi" w:hAnsiTheme="minorHAnsi" w:cstheme="minorHAnsi"/>
        </w:rPr>
        <w:t xml:space="preserve">ed. 3 </w:t>
      </w:r>
      <w:r w:rsidRPr="00815061">
        <w:rPr>
          <w:rFonts w:asciiTheme="minorHAnsi" w:hAnsiTheme="minorHAnsi" w:cstheme="minorHAnsi"/>
        </w:rPr>
        <w:t>– Vnitřní elektrické rozvody</w:t>
      </w:r>
    </w:p>
    <w:p w14:paraId="701FEDC1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33 2180 – Připojování elektrických přístrojů a spotřebičů</w:t>
      </w:r>
    </w:p>
    <w:p w14:paraId="13F0F655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33 3320 </w:t>
      </w:r>
      <w:r w:rsidR="00835FA4" w:rsidRPr="00815061">
        <w:rPr>
          <w:rFonts w:asciiTheme="minorHAnsi" w:hAnsiTheme="minorHAnsi" w:cstheme="minorHAnsi"/>
        </w:rPr>
        <w:t xml:space="preserve">ed. 2 </w:t>
      </w:r>
      <w:r w:rsidRPr="00815061">
        <w:rPr>
          <w:rFonts w:asciiTheme="minorHAnsi" w:hAnsiTheme="minorHAnsi" w:cstheme="minorHAnsi"/>
        </w:rPr>
        <w:t>– Elektrické přípojky</w:t>
      </w:r>
    </w:p>
    <w:p w14:paraId="1E26E00A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ČSN EN 62305-1 až 3 </w:t>
      </w:r>
      <w:r w:rsidR="00835FA4" w:rsidRPr="00815061">
        <w:rPr>
          <w:rFonts w:asciiTheme="minorHAnsi" w:hAnsiTheme="minorHAnsi" w:cstheme="minorHAnsi"/>
        </w:rPr>
        <w:t xml:space="preserve">ed. 2 </w:t>
      </w:r>
      <w:r w:rsidRPr="00815061">
        <w:rPr>
          <w:rFonts w:asciiTheme="minorHAnsi" w:hAnsiTheme="minorHAnsi" w:cstheme="minorHAnsi"/>
        </w:rPr>
        <w:t>– Předpisy pro ochranu před bleskem</w:t>
      </w:r>
    </w:p>
    <w:p w14:paraId="546DAC35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34 1610 – Elektrický silnoproudý rozvod v průmyslových provozovnách</w:t>
      </w:r>
    </w:p>
    <w:p w14:paraId="0E745F86" w14:textId="7E389751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EN 50110-</w:t>
      </w:r>
      <w:r w:rsidR="0031049B" w:rsidRPr="00815061">
        <w:rPr>
          <w:rFonts w:asciiTheme="minorHAnsi" w:hAnsiTheme="minorHAnsi" w:cstheme="minorHAnsi"/>
        </w:rPr>
        <w:t>1 ed</w:t>
      </w:r>
      <w:r w:rsidR="00146187" w:rsidRPr="00815061">
        <w:rPr>
          <w:rFonts w:asciiTheme="minorHAnsi" w:hAnsiTheme="minorHAnsi" w:cstheme="minorHAnsi"/>
        </w:rPr>
        <w:t>. 3</w:t>
      </w:r>
      <w:r w:rsidRPr="00815061">
        <w:rPr>
          <w:rFonts w:asciiTheme="minorHAnsi" w:hAnsiTheme="minorHAnsi" w:cstheme="minorHAnsi"/>
        </w:rPr>
        <w:t xml:space="preserve"> – </w:t>
      </w:r>
      <w:r w:rsidRPr="00815061">
        <w:rPr>
          <w:rFonts w:asciiTheme="minorHAnsi" w:hAnsiTheme="minorHAnsi" w:cstheme="minorHAnsi"/>
          <w:spacing w:val="-4"/>
        </w:rPr>
        <w:t>Bezpečnostní předpisy pro obsluhu a práci na elektrických zařízeních</w:t>
      </w:r>
    </w:p>
    <w:p w14:paraId="21814B3C" w14:textId="77777777" w:rsidR="00205876" w:rsidRPr="00815061" w:rsidRDefault="00205876" w:rsidP="00222083">
      <w:pPr>
        <w:spacing w:after="6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ČSN 73 6005 – Prostorové uspořádání sítí technického vybavení</w:t>
      </w:r>
    </w:p>
    <w:p w14:paraId="782FEF12" w14:textId="77777777" w:rsidR="00ED3448" w:rsidRPr="00815061" w:rsidRDefault="00ED3448" w:rsidP="00ED3448">
      <w:pPr>
        <w:ind w:firstLine="0"/>
        <w:rPr>
          <w:rFonts w:asciiTheme="minorHAnsi" w:hAnsiTheme="minorHAnsi" w:cstheme="minorHAnsi"/>
          <w:b/>
        </w:rPr>
      </w:pPr>
      <w:bookmarkStart w:id="17" w:name="_Toc406487773"/>
      <w:bookmarkStart w:id="18" w:name="_Toc406553352"/>
      <w:bookmarkStart w:id="19" w:name="_Toc508633771"/>
    </w:p>
    <w:p w14:paraId="61F3812B" w14:textId="77777777" w:rsidR="00ED3448" w:rsidRPr="00815061" w:rsidRDefault="00ED3448" w:rsidP="00ED3448">
      <w:pPr>
        <w:ind w:firstLine="0"/>
        <w:rPr>
          <w:rFonts w:asciiTheme="minorHAnsi" w:hAnsiTheme="minorHAnsi" w:cstheme="minorHAnsi"/>
          <w:b/>
        </w:rPr>
      </w:pPr>
      <w:r w:rsidRPr="00815061">
        <w:rPr>
          <w:rFonts w:asciiTheme="minorHAnsi" w:hAnsiTheme="minorHAnsi" w:cstheme="minorHAnsi"/>
          <w:b/>
        </w:rPr>
        <w:t>Instalovaný výkon</w:t>
      </w:r>
      <w:bookmarkEnd w:id="17"/>
      <w:bookmarkEnd w:id="18"/>
      <w:bookmarkEnd w:id="19"/>
    </w:p>
    <w:p w14:paraId="55AF43BC" w14:textId="77777777" w:rsidR="00205876" w:rsidRPr="00815061" w:rsidRDefault="00ED3448" w:rsidP="00ED3448">
      <w:pPr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ab/>
        <w:t>Instalovaný výkon max. do výše hlavního jističe.</w:t>
      </w:r>
    </w:p>
    <w:p w14:paraId="3FC65977" w14:textId="77777777" w:rsidR="004C5556" w:rsidRPr="00815061" w:rsidRDefault="004C5556" w:rsidP="00146187">
      <w:pPr>
        <w:pStyle w:val="Nadpisarial2"/>
        <w:ind w:firstLine="0"/>
        <w:rPr>
          <w:rFonts w:asciiTheme="minorHAnsi" w:hAnsiTheme="minorHAnsi" w:cstheme="minorHAnsi"/>
        </w:rPr>
      </w:pPr>
      <w:bookmarkStart w:id="20" w:name="_Toc431042580"/>
      <w:bookmarkStart w:id="21" w:name="_Toc508633778"/>
      <w:r w:rsidRPr="00815061">
        <w:rPr>
          <w:rFonts w:asciiTheme="minorHAnsi" w:hAnsiTheme="minorHAnsi" w:cstheme="minorHAnsi"/>
        </w:rPr>
        <w:t>Přepěťová ochrana</w:t>
      </w:r>
      <w:bookmarkEnd w:id="20"/>
      <w:bookmarkEnd w:id="21"/>
    </w:p>
    <w:p w14:paraId="42F9F4F8" w14:textId="68F6E62D" w:rsidR="001560CE" w:rsidRPr="00815061" w:rsidRDefault="001560CE" w:rsidP="001560CE">
      <w:pPr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 xml:space="preserve">Rozváděč R3.1 bude vybaven druhým stupněm přepěťové ochrany, každý jednotlivý </w:t>
      </w:r>
      <w:r w:rsidR="002669C3" w:rsidRPr="00815061">
        <w:rPr>
          <w:rFonts w:asciiTheme="minorHAnsi" w:hAnsiTheme="minorHAnsi" w:cstheme="minorHAnsi"/>
        </w:rPr>
        <w:t xml:space="preserve">zásuvkový </w:t>
      </w:r>
      <w:r w:rsidRPr="00815061">
        <w:rPr>
          <w:rFonts w:asciiTheme="minorHAnsi" w:hAnsiTheme="minorHAnsi" w:cstheme="minorHAnsi"/>
        </w:rPr>
        <w:t>obvod bude v první zásuvce obvodu osazen přepěťovou ochranou třetího stupně.</w:t>
      </w:r>
    </w:p>
    <w:p w14:paraId="6BF93FB6" w14:textId="0A37A3F7" w:rsidR="00ED3448" w:rsidRPr="00815061" w:rsidRDefault="00ED3448" w:rsidP="001560CE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Světelná instalace</w:t>
      </w:r>
    </w:p>
    <w:p w14:paraId="540E0B59" w14:textId="5469041B" w:rsidR="00ED3448" w:rsidRDefault="00222083" w:rsidP="00ED3448">
      <w:pPr>
        <w:pStyle w:val="Nadpisarial2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ab/>
      </w:r>
      <w:r w:rsidRPr="00815061">
        <w:rPr>
          <w:rFonts w:asciiTheme="minorHAnsi" w:hAnsiTheme="minorHAnsi" w:cstheme="minorHAnsi"/>
          <w:b w:val="0"/>
        </w:rPr>
        <w:tab/>
      </w:r>
      <w:r w:rsidR="004B47A1" w:rsidRPr="00815061">
        <w:rPr>
          <w:rFonts w:asciiTheme="minorHAnsi" w:hAnsiTheme="minorHAnsi" w:cstheme="minorHAnsi"/>
          <w:b w:val="0"/>
        </w:rPr>
        <w:t xml:space="preserve">V rámci rekonstrukce </w:t>
      </w:r>
      <w:r w:rsidR="001774EE" w:rsidRPr="00815061">
        <w:rPr>
          <w:rFonts w:asciiTheme="minorHAnsi" w:hAnsiTheme="minorHAnsi" w:cstheme="minorHAnsi"/>
          <w:b w:val="0"/>
        </w:rPr>
        <w:t>dojde k demontáži stávajícího osvětlení v</w:t>
      </w:r>
      <w:r w:rsidR="001560CE" w:rsidRPr="00815061">
        <w:rPr>
          <w:rFonts w:asciiTheme="minorHAnsi" w:hAnsiTheme="minorHAnsi" w:cstheme="minorHAnsi"/>
          <w:b w:val="0"/>
        </w:rPr>
        <w:t xml:space="preserve"> místnosti </w:t>
      </w:r>
      <w:r w:rsidR="009908C4" w:rsidRPr="00815061">
        <w:rPr>
          <w:rFonts w:asciiTheme="minorHAnsi" w:hAnsiTheme="minorHAnsi" w:cstheme="minorHAnsi"/>
          <w:b w:val="0"/>
        </w:rPr>
        <w:t>LpoB303</w:t>
      </w:r>
      <w:r w:rsidR="00953315" w:rsidRPr="00815061">
        <w:rPr>
          <w:rFonts w:asciiTheme="minorHAnsi" w:hAnsiTheme="minorHAnsi" w:cstheme="minorHAnsi"/>
          <w:b w:val="0"/>
        </w:rPr>
        <w:t xml:space="preserve">, nová </w:t>
      </w:r>
      <w:r w:rsidR="007530DB" w:rsidRPr="00815061">
        <w:rPr>
          <w:rFonts w:asciiTheme="minorHAnsi" w:hAnsiTheme="minorHAnsi" w:cstheme="minorHAnsi"/>
          <w:b w:val="0"/>
        </w:rPr>
        <w:t>osvětlovací</w:t>
      </w:r>
      <w:r w:rsidR="00953315" w:rsidRPr="00815061">
        <w:rPr>
          <w:rFonts w:asciiTheme="minorHAnsi" w:hAnsiTheme="minorHAnsi" w:cstheme="minorHAnsi"/>
          <w:b w:val="0"/>
        </w:rPr>
        <w:t xml:space="preserve"> soustava</w:t>
      </w:r>
      <w:r w:rsidR="000D68D3">
        <w:rPr>
          <w:rFonts w:asciiTheme="minorHAnsi" w:hAnsiTheme="minorHAnsi" w:cstheme="minorHAnsi"/>
          <w:b w:val="0"/>
        </w:rPr>
        <w:t xml:space="preserve"> musí být navržena </w:t>
      </w:r>
      <w:r w:rsidR="00A3086E">
        <w:rPr>
          <w:rFonts w:asciiTheme="minorHAnsi" w:hAnsiTheme="minorHAnsi" w:cstheme="minorHAnsi"/>
          <w:b w:val="0"/>
        </w:rPr>
        <w:t>tak</w:t>
      </w:r>
      <w:r w:rsidR="007A5C79">
        <w:rPr>
          <w:rFonts w:asciiTheme="minorHAnsi" w:hAnsiTheme="minorHAnsi" w:cstheme="minorHAnsi"/>
          <w:b w:val="0"/>
        </w:rPr>
        <w:t>,</w:t>
      </w:r>
      <w:r w:rsidR="00A3086E">
        <w:rPr>
          <w:rFonts w:asciiTheme="minorHAnsi" w:hAnsiTheme="minorHAnsi" w:cstheme="minorHAnsi"/>
          <w:b w:val="0"/>
        </w:rPr>
        <w:t xml:space="preserve"> aby splňovala požadavky normy</w:t>
      </w:r>
      <w:r w:rsidR="00953315" w:rsidRPr="00815061">
        <w:rPr>
          <w:rFonts w:asciiTheme="minorHAnsi" w:hAnsiTheme="minorHAnsi" w:cstheme="minorHAnsi"/>
          <w:b w:val="0"/>
        </w:rPr>
        <w:t xml:space="preserve"> </w:t>
      </w:r>
      <w:r w:rsidR="00A3086E">
        <w:rPr>
          <w:rFonts w:asciiTheme="minorHAnsi" w:hAnsiTheme="minorHAnsi" w:cstheme="minorHAnsi"/>
          <w:b w:val="0"/>
        </w:rPr>
        <w:t xml:space="preserve">ČSN EN 12464-1 referenční </w:t>
      </w:r>
      <w:r w:rsidR="007A5C79">
        <w:rPr>
          <w:rFonts w:asciiTheme="minorHAnsi" w:hAnsiTheme="minorHAnsi" w:cstheme="minorHAnsi"/>
          <w:b w:val="0"/>
        </w:rPr>
        <w:t>hodnoty:</w:t>
      </w:r>
      <w:r w:rsidR="00A3086E">
        <w:rPr>
          <w:rFonts w:asciiTheme="minorHAnsi" w:hAnsiTheme="minorHAnsi" w:cstheme="minorHAnsi"/>
          <w:b w:val="0"/>
        </w:rPr>
        <w:t xml:space="preserve"> 44.1 – učebny – všeobecné místnosti</w:t>
      </w:r>
      <w:r w:rsidR="007A5C79">
        <w:rPr>
          <w:rFonts w:asciiTheme="minorHAnsi" w:hAnsiTheme="minorHAnsi" w:cstheme="minorHAnsi"/>
          <w:b w:val="0"/>
        </w:rPr>
        <w:t>. Součásti dodávky bude i protokol o výpočtech a zdrojový soubor s výpočty z důvodu možnosti ověření korektnosti návrhu</w:t>
      </w:r>
      <w:r w:rsidR="007530DB" w:rsidRPr="00815061">
        <w:rPr>
          <w:rFonts w:asciiTheme="minorHAnsi" w:hAnsiTheme="minorHAnsi" w:cstheme="minorHAnsi"/>
          <w:b w:val="0"/>
        </w:rPr>
        <w:t xml:space="preserve">. Přívody pro novou osvětlovací soustavy </w:t>
      </w:r>
      <w:r w:rsidR="009908C4" w:rsidRPr="00815061">
        <w:rPr>
          <w:rFonts w:asciiTheme="minorHAnsi" w:hAnsiTheme="minorHAnsi" w:cstheme="minorHAnsi"/>
          <w:b w:val="0"/>
        </w:rPr>
        <w:t>nové z rozváděče R3.1</w:t>
      </w:r>
      <w:r w:rsidR="00B30744" w:rsidRPr="00815061">
        <w:rPr>
          <w:rFonts w:asciiTheme="minorHAnsi" w:hAnsiTheme="minorHAnsi" w:cstheme="minorHAnsi"/>
          <w:b w:val="0"/>
        </w:rPr>
        <w:t xml:space="preserve">. </w:t>
      </w:r>
      <w:r w:rsidR="00D53AD8" w:rsidRPr="00815061">
        <w:rPr>
          <w:rFonts w:asciiTheme="minorHAnsi" w:hAnsiTheme="minorHAnsi" w:cstheme="minorHAnsi"/>
          <w:b w:val="0"/>
        </w:rPr>
        <w:t xml:space="preserve">Světelná instalace bude provedena vodiči </w:t>
      </w:r>
      <w:r w:rsidR="007B2D9E" w:rsidRPr="00815061">
        <w:rPr>
          <w:rFonts w:asciiTheme="minorHAnsi" w:hAnsiTheme="minorHAnsi" w:cstheme="minorHAnsi"/>
          <w:b w:val="0"/>
        </w:rPr>
        <w:t>1-CXKH-R(J) 3x1,5 B2cas1d0</w:t>
      </w:r>
      <w:r w:rsidR="00D53AD8" w:rsidRPr="00815061">
        <w:rPr>
          <w:rFonts w:asciiTheme="minorHAnsi" w:hAnsiTheme="minorHAnsi" w:cstheme="minorHAnsi"/>
          <w:b w:val="0"/>
        </w:rPr>
        <w:t xml:space="preserve">, instalace bude </w:t>
      </w:r>
      <w:r w:rsidR="00E570B9" w:rsidRPr="00815061">
        <w:rPr>
          <w:rFonts w:asciiTheme="minorHAnsi" w:hAnsiTheme="minorHAnsi" w:cstheme="minorHAnsi"/>
          <w:b w:val="0"/>
        </w:rPr>
        <w:t>primárně vedena v</w:t>
      </w:r>
      <w:r w:rsidR="00D405DB" w:rsidRPr="00815061">
        <w:rPr>
          <w:rFonts w:asciiTheme="minorHAnsi" w:hAnsiTheme="minorHAnsi" w:cstheme="minorHAnsi"/>
          <w:b w:val="0"/>
        </w:rPr>
        <w:t> </w:t>
      </w:r>
      <w:r w:rsidR="00E570B9" w:rsidRPr="00815061">
        <w:rPr>
          <w:rFonts w:asciiTheme="minorHAnsi" w:hAnsiTheme="minorHAnsi" w:cstheme="minorHAnsi"/>
          <w:b w:val="0"/>
        </w:rPr>
        <w:t>podhledech</w:t>
      </w:r>
      <w:r w:rsidR="00D405DB" w:rsidRPr="00815061">
        <w:rPr>
          <w:rFonts w:asciiTheme="minorHAnsi" w:hAnsiTheme="minorHAnsi" w:cstheme="minorHAnsi"/>
          <w:b w:val="0"/>
        </w:rPr>
        <w:t xml:space="preserve"> a za </w:t>
      </w:r>
      <w:r w:rsidR="00781219" w:rsidRPr="00815061">
        <w:rPr>
          <w:rFonts w:asciiTheme="minorHAnsi" w:hAnsiTheme="minorHAnsi" w:cstheme="minorHAnsi"/>
          <w:b w:val="0"/>
        </w:rPr>
        <w:t xml:space="preserve">akustickými </w:t>
      </w:r>
      <w:r w:rsidR="00D405DB" w:rsidRPr="00815061">
        <w:rPr>
          <w:rFonts w:asciiTheme="minorHAnsi" w:hAnsiTheme="minorHAnsi" w:cstheme="minorHAnsi"/>
          <w:b w:val="0"/>
        </w:rPr>
        <w:t>obklady</w:t>
      </w:r>
      <w:r w:rsidR="00414FB3" w:rsidRPr="00815061">
        <w:rPr>
          <w:rFonts w:asciiTheme="minorHAnsi" w:hAnsiTheme="minorHAnsi" w:cstheme="minorHAnsi"/>
          <w:b w:val="0"/>
        </w:rPr>
        <w:t xml:space="preserve">, následně svody budou </w:t>
      </w:r>
      <w:r w:rsidR="00871923" w:rsidRPr="00815061">
        <w:rPr>
          <w:rFonts w:asciiTheme="minorHAnsi" w:hAnsiTheme="minorHAnsi" w:cstheme="minorHAnsi"/>
          <w:b w:val="0"/>
        </w:rPr>
        <w:t>ve strojených drážkách ve zdivu, pokud to bude staticky možné a následně zaomítany</w:t>
      </w:r>
      <w:r w:rsidR="00D53AD8" w:rsidRPr="00815061">
        <w:rPr>
          <w:rFonts w:asciiTheme="minorHAnsi" w:hAnsiTheme="minorHAnsi" w:cstheme="minorHAnsi"/>
          <w:b w:val="0"/>
        </w:rPr>
        <w:t>.</w:t>
      </w:r>
      <w:r w:rsidR="002A013D" w:rsidRPr="00815061">
        <w:rPr>
          <w:rFonts w:asciiTheme="minorHAnsi" w:hAnsiTheme="minorHAnsi" w:cstheme="minorHAnsi"/>
          <w:b w:val="0"/>
        </w:rPr>
        <w:t xml:space="preserve"> </w:t>
      </w:r>
      <w:r w:rsidR="00D405DB" w:rsidRPr="00815061">
        <w:rPr>
          <w:rFonts w:asciiTheme="minorHAnsi" w:hAnsiTheme="minorHAnsi" w:cstheme="minorHAnsi"/>
          <w:b w:val="0"/>
        </w:rPr>
        <w:t xml:space="preserve">Osvětlovací soustava bude </w:t>
      </w:r>
      <w:r w:rsidR="00FF2DA9" w:rsidRPr="00815061">
        <w:rPr>
          <w:rFonts w:asciiTheme="minorHAnsi" w:hAnsiTheme="minorHAnsi" w:cstheme="minorHAnsi"/>
          <w:b w:val="0"/>
        </w:rPr>
        <w:t xml:space="preserve">regulovatelná, k řízení </w:t>
      </w:r>
      <w:r w:rsidR="001036DC" w:rsidRPr="00815061">
        <w:rPr>
          <w:rFonts w:asciiTheme="minorHAnsi" w:hAnsiTheme="minorHAnsi" w:cstheme="minorHAnsi"/>
          <w:b w:val="0"/>
        </w:rPr>
        <w:t xml:space="preserve">bude využit protokol DALI, ovládání osvětlovací soustavy bude prostřednictvím </w:t>
      </w:r>
      <w:r w:rsidR="00E16726" w:rsidRPr="00815061">
        <w:rPr>
          <w:rFonts w:asciiTheme="minorHAnsi" w:hAnsiTheme="minorHAnsi" w:cstheme="minorHAnsi"/>
          <w:b w:val="0"/>
        </w:rPr>
        <w:t xml:space="preserve">8 tlačítkového </w:t>
      </w:r>
      <w:r w:rsidR="00454949">
        <w:rPr>
          <w:rFonts w:asciiTheme="minorHAnsi" w:hAnsiTheme="minorHAnsi" w:cstheme="minorHAnsi"/>
          <w:b w:val="0"/>
        </w:rPr>
        <w:t xml:space="preserve">nástěnného </w:t>
      </w:r>
      <w:r w:rsidR="00E16726" w:rsidRPr="00815061">
        <w:rPr>
          <w:rFonts w:asciiTheme="minorHAnsi" w:hAnsiTheme="minorHAnsi" w:cstheme="minorHAnsi"/>
          <w:b w:val="0"/>
        </w:rPr>
        <w:t>ovládače, kter</w:t>
      </w:r>
      <w:r w:rsidR="00607AAC">
        <w:rPr>
          <w:rFonts w:asciiTheme="minorHAnsi" w:hAnsiTheme="minorHAnsi" w:cstheme="minorHAnsi"/>
          <w:b w:val="0"/>
        </w:rPr>
        <w:t>ý</w:t>
      </w:r>
      <w:r w:rsidR="00E16726" w:rsidRPr="00815061">
        <w:rPr>
          <w:rFonts w:asciiTheme="minorHAnsi" w:hAnsiTheme="minorHAnsi" w:cstheme="minorHAnsi"/>
          <w:b w:val="0"/>
        </w:rPr>
        <w:t xml:space="preserve"> bude programovateln</w:t>
      </w:r>
      <w:r w:rsidR="002647B7" w:rsidRPr="00815061">
        <w:rPr>
          <w:rFonts w:asciiTheme="minorHAnsi" w:hAnsiTheme="minorHAnsi" w:cstheme="minorHAnsi"/>
          <w:b w:val="0"/>
        </w:rPr>
        <w:t>ý</w:t>
      </w:r>
      <w:r w:rsidR="00E16726" w:rsidRPr="00815061">
        <w:rPr>
          <w:rFonts w:asciiTheme="minorHAnsi" w:hAnsiTheme="minorHAnsi" w:cstheme="minorHAnsi"/>
          <w:b w:val="0"/>
        </w:rPr>
        <w:t>.</w:t>
      </w:r>
      <w:r w:rsidR="002647B7" w:rsidRPr="00815061">
        <w:rPr>
          <w:rFonts w:asciiTheme="minorHAnsi" w:hAnsiTheme="minorHAnsi" w:cstheme="minorHAnsi"/>
          <w:b w:val="0"/>
        </w:rPr>
        <w:t xml:space="preserve"> </w:t>
      </w:r>
      <w:r w:rsidR="00BF0B9F" w:rsidRPr="00815061">
        <w:rPr>
          <w:rFonts w:asciiTheme="minorHAnsi" w:hAnsiTheme="minorHAnsi" w:cstheme="minorHAnsi"/>
          <w:b w:val="0"/>
        </w:rPr>
        <w:t xml:space="preserve">Osvětlovací soustava bude </w:t>
      </w:r>
      <w:r w:rsidR="00D62BDA" w:rsidRPr="00815061">
        <w:rPr>
          <w:rFonts w:asciiTheme="minorHAnsi" w:hAnsiTheme="minorHAnsi" w:cstheme="minorHAnsi"/>
          <w:b w:val="0"/>
        </w:rPr>
        <w:t xml:space="preserve">osazena </w:t>
      </w:r>
      <w:r w:rsidR="00C906E1">
        <w:rPr>
          <w:rFonts w:asciiTheme="minorHAnsi" w:hAnsiTheme="minorHAnsi" w:cstheme="minorHAnsi"/>
          <w:b w:val="0"/>
        </w:rPr>
        <w:t xml:space="preserve">5 </w:t>
      </w:r>
      <w:r w:rsidR="00D62BDA" w:rsidRPr="00815061">
        <w:rPr>
          <w:rFonts w:asciiTheme="minorHAnsi" w:hAnsiTheme="minorHAnsi" w:cstheme="minorHAnsi"/>
          <w:b w:val="0"/>
        </w:rPr>
        <w:t>čidly</w:t>
      </w:r>
      <w:r w:rsidR="00913710">
        <w:rPr>
          <w:rFonts w:asciiTheme="minorHAnsi" w:hAnsiTheme="minorHAnsi" w:cstheme="minorHAnsi"/>
          <w:b w:val="0"/>
        </w:rPr>
        <w:t xml:space="preserve"> (z důvodu testování chování řízení na konstantní hladinu osvětlenosti)</w:t>
      </w:r>
      <w:r w:rsidR="00D62BDA" w:rsidRPr="00815061">
        <w:rPr>
          <w:rFonts w:asciiTheme="minorHAnsi" w:hAnsiTheme="minorHAnsi" w:cstheme="minorHAnsi"/>
          <w:b w:val="0"/>
        </w:rPr>
        <w:t xml:space="preserve"> osvětlenosti pro řízení osvětlení na konstantní hladinu osvětlenosti. Toto řízení bude provedeno po řa</w:t>
      </w:r>
      <w:r w:rsidR="007825BC" w:rsidRPr="00815061">
        <w:rPr>
          <w:rFonts w:asciiTheme="minorHAnsi" w:hAnsiTheme="minorHAnsi" w:cstheme="minorHAnsi"/>
          <w:b w:val="0"/>
        </w:rPr>
        <w:t>dách.</w:t>
      </w:r>
      <w:r w:rsidR="00D62BDA" w:rsidRPr="00815061">
        <w:rPr>
          <w:rFonts w:asciiTheme="minorHAnsi" w:hAnsiTheme="minorHAnsi" w:cstheme="minorHAnsi"/>
          <w:b w:val="0"/>
        </w:rPr>
        <w:t xml:space="preserve"> </w:t>
      </w:r>
      <w:r w:rsidR="002647B7" w:rsidRPr="00815061">
        <w:rPr>
          <w:rFonts w:asciiTheme="minorHAnsi" w:hAnsiTheme="minorHAnsi" w:cstheme="minorHAnsi"/>
          <w:b w:val="0"/>
        </w:rPr>
        <w:t>Osvětlení</w:t>
      </w:r>
      <w:r w:rsidR="00BC78E6" w:rsidRPr="00815061">
        <w:rPr>
          <w:rFonts w:asciiTheme="minorHAnsi" w:hAnsiTheme="minorHAnsi" w:cstheme="minorHAnsi"/>
          <w:b w:val="0"/>
        </w:rPr>
        <w:t xml:space="preserve"> tabule bude provedeno asymetrickým závěsným svítidlem, ovládání </w:t>
      </w:r>
      <w:r w:rsidR="00A04E6B" w:rsidRPr="00815061">
        <w:rPr>
          <w:rFonts w:asciiTheme="minorHAnsi" w:hAnsiTheme="minorHAnsi" w:cstheme="minorHAnsi"/>
          <w:b w:val="0"/>
        </w:rPr>
        <w:t>bude prostřednictvím vypínače</w:t>
      </w:r>
      <w:r w:rsidR="00D618B8">
        <w:rPr>
          <w:rFonts w:asciiTheme="minorHAnsi" w:hAnsiTheme="minorHAnsi" w:cstheme="minorHAnsi"/>
          <w:b w:val="0"/>
        </w:rPr>
        <w:t xml:space="preserve">, použitý typ svítidla </w:t>
      </w:r>
      <w:r w:rsidR="00D81407">
        <w:rPr>
          <w:rFonts w:asciiTheme="minorHAnsi" w:hAnsiTheme="minorHAnsi" w:cstheme="minorHAnsi"/>
          <w:b w:val="0"/>
        </w:rPr>
        <w:t>bude doložen světelně technickým výpočtem</w:t>
      </w:r>
      <w:r w:rsidR="00C22FBE">
        <w:rPr>
          <w:rFonts w:asciiTheme="minorHAnsi" w:hAnsiTheme="minorHAnsi" w:cstheme="minorHAnsi"/>
          <w:b w:val="0"/>
        </w:rPr>
        <w:t>, tento bude investorovi dodán včetně zdrojového souboru výpočtu</w:t>
      </w:r>
      <w:r w:rsidR="00A04E6B" w:rsidRPr="00815061">
        <w:rPr>
          <w:rFonts w:asciiTheme="minorHAnsi" w:hAnsiTheme="minorHAnsi" w:cstheme="minorHAnsi"/>
          <w:b w:val="0"/>
        </w:rPr>
        <w:t>.</w:t>
      </w:r>
      <w:r w:rsidR="005E3AE5">
        <w:rPr>
          <w:rFonts w:asciiTheme="minorHAnsi" w:hAnsiTheme="minorHAnsi" w:cstheme="minorHAnsi"/>
          <w:b w:val="0"/>
        </w:rPr>
        <w:t xml:space="preserve"> </w:t>
      </w:r>
    </w:p>
    <w:p w14:paraId="494026BE" w14:textId="31D50DD3" w:rsidR="00557669" w:rsidRDefault="00557669" w:rsidP="00ED3448">
      <w:pPr>
        <w:pStyle w:val="Nadpisarial2"/>
        <w:ind w:firstLine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Součásti dokumentace je i návrh osvětlovací soustavy s referenčním </w:t>
      </w:r>
      <w:r w:rsidR="009F5DFA">
        <w:rPr>
          <w:rFonts w:asciiTheme="minorHAnsi" w:hAnsiTheme="minorHAnsi" w:cstheme="minorHAnsi"/>
          <w:b w:val="0"/>
        </w:rPr>
        <w:t>typem</w:t>
      </w:r>
      <w:r>
        <w:rPr>
          <w:rFonts w:asciiTheme="minorHAnsi" w:hAnsiTheme="minorHAnsi" w:cstheme="minorHAnsi"/>
          <w:b w:val="0"/>
        </w:rPr>
        <w:t xml:space="preserve"> svítidla</w:t>
      </w:r>
      <w:r w:rsidR="009F5DFA">
        <w:rPr>
          <w:rFonts w:asciiTheme="minorHAnsi" w:hAnsiTheme="minorHAnsi" w:cstheme="minorHAnsi"/>
          <w:b w:val="0"/>
        </w:rPr>
        <w:t>.</w:t>
      </w:r>
    </w:p>
    <w:p w14:paraId="491DA684" w14:textId="01E17170" w:rsidR="00D705B1" w:rsidRPr="00815061" w:rsidRDefault="00D705B1" w:rsidP="00ED3448">
      <w:pPr>
        <w:pStyle w:val="Nadpisarial2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>Technologie řízení bude osazena v rozváděči R3.2</w:t>
      </w:r>
      <w:r w:rsidR="00F821E1" w:rsidRPr="00815061">
        <w:rPr>
          <w:rFonts w:asciiTheme="minorHAnsi" w:hAnsiTheme="minorHAnsi" w:cstheme="minorHAnsi"/>
          <w:b w:val="0"/>
        </w:rPr>
        <w:t>, který bude napájen z R3.1 a budou v něm umístěny</w:t>
      </w:r>
      <w:r w:rsidR="00BF0B9F" w:rsidRPr="00815061">
        <w:rPr>
          <w:rFonts w:asciiTheme="minorHAnsi" w:hAnsiTheme="minorHAnsi" w:cstheme="minorHAnsi"/>
          <w:b w:val="0"/>
        </w:rPr>
        <w:t xml:space="preserve"> kromě technologie řízení osvětlení i</w:t>
      </w:r>
      <w:r w:rsidR="00F821E1" w:rsidRPr="00815061">
        <w:rPr>
          <w:rFonts w:asciiTheme="minorHAnsi" w:hAnsiTheme="minorHAnsi" w:cstheme="minorHAnsi"/>
          <w:b w:val="0"/>
        </w:rPr>
        <w:t xml:space="preserve"> 2 zásuvky na DIN lištu a 4 datové zásuvky </w:t>
      </w:r>
      <w:r w:rsidR="00BF0B9F" w:rsidRPr="00815061">
        <w:rPr>
          <w:rFonts w:asciiTheme="minorHAnsi" w:hAnsiTheme="minorHAnsi" w:cstheme="minorHAnsi"/>
          <w:b w:val="0"/>
        </w:rPr>
        <w:t>na DIN lištu.</w:t>
      </w:r>
    </w:p>
    <w:p w14:paraId="39D63444" w14:textId="77777777" w:rsidR="006B7A22" w:rsidRPr="00815061" w:rsidRDefault="006B7A22" w:rsidP="006B7A22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Technologická instalace</w:t>
      </w:r>
    </w:p>
    <w:p w14:paraId="5508E617" w14:textId="7B662496" w:rsidR="00766F15" w:rsidRPr="00815061" w:rsidRDefault="00222083" w:rsidP="00C74935">
      <w:pPr>
        <w:pStyle w:val="Nadpisarial2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ab/>
      </w:r>
      <w:r w:rsidR="00AB6243" w:rsidRPr="00815061">
        <w:rPr>
          <w:rFonts w:asciiTheme="minorHAnsi" w:hAnsiTheme="minorHAnsi" w:cstheme="minorHAnsi"/>
          <w:b w:val="0"/>
        </w:rPr>
        <w:t xml:space="preserve">V rámci rekonstrukce dojde ke zrušení části rozvodů, </w:t>
      </w:r>
      <w:r w:rsidR="00BC13F9" w:rsidRPr="00815061">
        <w:rPr>
          <w:rFonts w:asciiTheme="minorHAnsi" w:hAnsiTheme="minorHAnsi" w:cstheme="minorHAnsi"/>
          <w:b w:val="0"/>
        </w:rPr>
        <w:t xml:space="preserve">zrušené vývody budou zrušeny i v rozváděči R3. </w:t>
      </w:r>
      <w:r w:rsidR="009F5DFA">
        <w:rPr>
          <w:rFonts w:asciiTheme="minorHAnsi" w:hAnsiTheme="minorHAnsi" w:cstheme="minorHAnsi"/>
          <w:b w:val="0"/>
        </w:rPr>
        <w:t>J</w:t>
      </w:r>
      <w:r w:rsidR="00BC13F9" w:rsidRPr="00815061">
        <w:rPr>
          <w:rFonts w:asciiTheme="minorHAnsi" w:hAnsiTheme="minorHAnsi" w:cstheme="minorHAnsi"/>
          <w:b w:val="0"/>
        </w:rPr>
        <w:t>ističe bud</w:t>
      </w:r>
      <w:r w:rsidR="00F42C71" w:rsidRPr="00815061">
        <w:rPr>
          <w:rFonts w:asciiTheme="minorHAnsi" w:hAnsiTheme="minorHAnsi" w:cstheme="minorHAnsi"/>
          <w:b w:val="0"/>
        </w:rPr>
        <w:t>ou následně označeny jako REZERVA. Nová</w:t>
      </w:r>
      <w:r w:rsidR="0073310B" w:rsidRPr="00815061">
        <w:rPr>
          <w:rFonts w:asciiTheme="minorHAnsi" w:hAnsiTheme="minorHAnsi" w:cstheme="minorHAnsi"/>
          <w:b w:val="0"/>
        </w:rPr>
        <w:t xml:space="preserve"> </w:t>
      </w:r>
      <w:r w:rsidR="00F42C71" w:rsidRPr="00815061">
        <w:rPr>
          <w:rFonts w:asciiTheme="minorHAnsi" w:hAnsiTheme="minorHAnsi" w:cstheme="minorHAnsi"/>
          <w:b w:val="0"/>
        </w:rPr>
        <w:t>t</w:t>
      </w:r>
      <w:r w:rsidR="00A95B79" w:rsidRPr="00815061">
        <w:rPr>
          <w:rFonts w:asciiTheme="minorHAnsi" w:hAnsiTheme="minorHAnsi" w:cstheme="minorHAnsi"/>
          <w:b w:val="0"/>
        </w:rPr>
        <w:t>echnologická – zásuvková</w:t>
      </w:r>
      <w:r w:rsidR="0073310B" w:rsidRPr="00815061">
        <w:rPr>
          <w:rFonts w:asciiTheme="minorHAnsi" w:hAnsiTheme="minorHAnsi" w:cstheme="minorHAnsi"/>
          <w:b w:val="0"/>
        </w:rPr>
        <w:t xml:space="preserve"> instalace bude provedena vodiči </w:t>
      </w:r>
      <w:r w:rsidR="007B2D9E" w:rsidRPr="00815061">
        <w:rPr>
          <w:rFonts w:asciiTheme="minorHAnsi" w:hAnsiTheme="minorHAnsi" w:cstheme="minorHAnsi"/>
          <w:b w:val="0"/>
        </w:rPr>
        <w:t>1-CXKH-R(J) 3x2,5 B2cas1d0</w:t>
      </w:r>
      <w:r w:rsidR="0073310B" w:rsidRPr="00815061">
        <w:rPr>
          <w:rFonts w:asciiTheme="minorHAnsi" w:hAnsiTheme="minorHAnsi" w:cstheme="minorHAnsi"/>
          <w:b w:val="0"/>
        </w:rPr>
        <w:t xml:space="preserve">, </w:t>
      </w:r>
      <w:r w:rsidR="00414FB3" w:rsidRPr="00815061">
        <w:rPr>
          <w:rFonts w:asciiTheme="minorHAnsi" w:hAnsiTheme="minorHAnsi" w:cstheme="minorHAnsi"/>
          <w:b w:val="0"/>
        </w:rPr>
        <w:t>instalace bude primárně vedena v</w:t>
      </w:r>
      <w:r w:rsidR="000B0113" w:rsidRPr="00815061">
        <w:rPr>
          <w:rFonts w:asciiTheme="minorHAnsi" w:hAnsiTheme="minorHAnsi" w:cstheme="minorHAnsi"/>
          <w:b w:val="0"/>
        </w:rPr>
        <w:t> </w:t>
      </w:r>
      <w:r w:rsidR="00414FB3" w:rsidRPr="00815061">
        <w:rPr>
          <w:rFonts w:asciiTheme="minorHAnsi" w:hAnsiTheme="minorHAnsi" w:cstheme="minorHAnsi"/>
          <w:b w:val="0"/>
        </w:rPr>
        <w:t>podhledech,</w:t>
      </w:r>
      <w:r w:rsidR="00DF7F11" w:rsidRPr="00815061">
        <w:rPr>
          <w:rFonts w:asciiTheme="minorHAnsi" w:hAnsiTheme="minorHAnsi" w:cstheme="minorHAnsi"/>
          <w:b w:val="0"/>
        </w:rPr>
        <w:t xml:space="preserve"> </w:t>
      </w:r>
      <w:r w:rsidR="00781219" w:rsidRPr="00815061">
        <w:rPr>
          <w:rFonts w:asciiTheme="minorHAnsi" w:hAnsiTheme="minorHAnsi" w:cstheme="minorHAnsi"/>
          <w:b w:val="0"/>
        </w:rPr>
        <w:t xml:space="preserve">akustických </w:t>
      </w:r>
      <w:r w:rsidR="00DF7F11" w:rsidRPr="00815061">
        <w:rPr>
          <w:rFonts w:asciiTheme="minorHAnsi" w:hAnsiTheme="minorHAnsi" w:cstheme="minorHAnsi"/>
          <w:b w:val="0"/>
        </w:rPr>
        <w:t>obkladech,</w:t>
      </w:r>
      <w:r w:rsidR="00414FB3" w:rsidRPr="00815061">
        <w:rPr>
          <w:rFonts w:asciiTheme="minorHAnsi" w:hAnsiTheme="minorHAnsi" w:cstheme="minorHAnsi"/>
          <w:b w:val="0"/>
        </w:rPr>
        <w:t xml:space="preserve"> následně svody budou </w:t>
      </w:r>
      <w:r w:rsidR="00DF7F11" w:rsidRPr="00815061">
        <w:rPr>
          <w:rFonts w:asciiTheme="minorHAnsi" w:hAnsiTheme="minorHAnsi" w:cstheme="minorHAnsi"/>
          <w:b w:val="0"/>
        </w:rPr>
        <w:t>v</w:t>
      </w:r>
      <w:r w:rsidR="00EC4438" w:rsidRPr="00815061">
        <w:rPr>
          <w:rFonts w:asciiTheme="minorHAnsi" w:hAnsiTheme="minorHAnsi" w:cstheme="minorHAnsi"/>
          <w:b w:val="0"/>
        </w:rPr>
        <w:t xml:space="preserve"> nových SDK kufrech na nosných sloupech staženy k dělící treláži a </w:t>
      </w:r>
      <w:r w:rsidR="009B2258" w:rsidRPr="00815061">
        <w:rPr>
          <w:rFonts w:asciiTheme="minorHAnsi" w:hAnsiTheme="minorHAnsi" w:cstheme="minorHAnsi"/>
          <w:b w:val="0"/>
        </w:rPr>
        <w:t xml:space="preserve">proveden rozvod </w:t>
      </w:r>
      <w:r w:rsidR="00250CA7" w:rsidRPr="00815061">
        <w:rPr>
          <w:rFonts w:asciiTheme="minorHAnsi" w:hAnsiTheme="minorHAnsi" w:cstheme="minorHAnsi"/>
          <w:b w:val="0"/>
        </w:rPr>
        <w:t>v rámci stolů v</w:t>
      </w:r>
      <w:r w:rsidR="00FC6F25" w:rsidRPr="00815061">
        <w:rPr>
          <w:rFonts w:asciiTheme="minorHAnsi" w:hAnsiTheme="minorHAnsi" w:cstheme="minorHAnsi"/>
          <w:b w:val="0"/>
        </w:rPr>
        <w:t> </w:t>
      </w:r>
      <w:proofErr w:type="spellStart"/>
      <w:r w:rsidR="00FC6F25" w:rsidRPr="00815061">
        <w:rPr>
          <w:rFonts w:asciiTheme="minorHAnsi" w:hAnsiTheme="minorHAnsi" w:cstheme="minorHAnsi"/>
          <w:b w:val="0"/>
        </w:rPr>
        <w:t>bezhalogenových</w:t>
      </w:r>
      <w:proofErr w:type="spellEnd"/>
      <w:r w:rsidR="00FC6F25" w:rsidRPr="00815061">
        <w:rPr>
          <w:rFonts w:asciiTheme="minorHAnsi" w:hAnsiTheme="minorHAnsi" w:cstheme="minorHAnsi"/>
          <w:b w:val="0"/>
        </w:rPr>
        <w:t xml:space="preserve"> instalačních lištách</w:t>
      </w:r>
      <w:r w:rsidR="00414FB3" w:rsidRPr="00815061">
        <w:rPr>
          <w:rFonts w:asciiTheme="minorHAnsi" w:hAnsiTheme="minorHAnsi" w:cstheme="minorHAnsi"/>
          <w:b w:val="0"/>
        </w:rPr>
        <w:t>.</w:t>
      </w:r>
      <w:r w:rsidR="00B1534F" w:rsidRPr="00815061">
        <w:rPr>
          <w:rFonts w:asciiTheme="minorHAnsi" w:hAnsiTheme="minorHAnsi" w:cstheme="minorHAnsi"/>
          <w:b w:val="0"/>
        </w:rPr>
        <w:t xml:space="preserve"> </w:t>
      </w:r>
      <w:r w:rsidR="00F90C4E">
        <w:rPr>
          <w:rFonts w:asciiTheme="minorHAnsi" w:hAnsiTheme="minorHAnsi" w:cstheme="minorHAnsi"/>
          <w:b w:val="0"/>
        </w:rPr>
        <w:t xml:space="preserve">V rámci technologické instalace bude provedena příprava pro napojení měřící stěny (kabel </w:t>
      </w:r>
      <w:r w:rsidR="00F90C4E" w:rsidRPr="00815061">
        <w:rPr>
          <w:rFonts w:asciiTheme="minorHAnsi" w:hAnsiTheme="minorHAnsi" w:cstheme="minorHAnsi"/>
          <w:b w:val="0"/>
        </w:rPr>
        <w:t xml:space="preserve">1-CXKH-R(J) </w:t>
      </w:r>
      <w:r w:rsidR="00F90C4E">
        <w:rPr>
          <w:rFonts w:asciiTheme="minorHAnsi" w:hAnsiTheme="minorHAnsi" w:cstheme="minorHAnsi"/>
          <w:b w:val="0"/>
        </w:rPr>
        <w:t>5</w:t>
      </w:r>
      <w:r w:rsidR="00F90C4E" w:rsidRPr="00815061">
        <w:rPr>
          <w:rFonts w:asciiTheme="minorHAnsi" w:hAnsiTheme="minorHAnsi" w:cstheme="minorHAnsi"/>
          <w:b w:val="0"/>
        </w:rPr>
        <w:t>x</w:t>
      </w:r>
      <w:r w:rsidR="00F90C4E">
        <w:rPr>
          <w:rFonts w:asciiTheme="minorHAnsi" w:hAnsiTheme="minorHAnsi" w:cstheme="minorHAnsi"/>
          <w:b w:val="0"/>
        </w:rPr>
        <w:t>6</w:t>
      </w:r>
      <w:r w:rsidR="00F90C4E" w:rsidRPr="00815061">
        <w:rPr>
          <w:rFonts w:asciiTheme="minorHAnsi" w:hAnsiTheme="minorHAnsi" w:cstheme="minorHAnsi"/>
          <w:b w:val="0"/>
        </w:rPr>
        <w:t xml:space="preserve"> B2cas1d0</w:t>
      </w:r>
      <w:r w:rsidR="00F90C4E">
        <w:rPr>
          <w:rFonts w:asciiTheme="minorHAnsi" w:hAnsiTheme="minorHAnsi" w:cstheme="minorHAnsi"/>
          <w:b w:val="0"/>
        </w:rPr>
        <w:t>, jistič B20/3) který bude ukončen v krabici. Poloha krabice a všech zásuvek na zadní stěně musí být konzultována s dodavatelem měřící stěny!</w:t>
      </w:r>
    </w:p>
    <w:p w14:paraId="7F1A343A" w14:textId="77777777" w:rsidR="00F90C4E" w:rsidRDefault="00F90C4E" w:rsidP="00701A48">
      <w:pPr>
        <w:pStyle w:val="Nadpisarial2"/>
        <w:ind w:firstLine="0"/>
        <w:rPr>
          <w:rFonts w:asciiTheme="minorHAnsi" w:hAnsiTheme="minorHAnsi" w:cstheme="minorHAnsi"/>
        </w:rPr>
      </w:pPr>
    </w:p>
    <w:p w14:paraId="385B32FD" w14:textId="6359979C" w:rsidR="00701A48" w:rsidRPr="00815061" w:rsidRDefault="00701A48" w:rsidP="00701A48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lastRenderedPageBreak/>
        <w:t>Jímací soustava</w:t>
      </w:r>
    </w:p>
    <w:p w14:paraId="1DBFD540" w14:textId="4275830C" w:rsidR="00A62C75" w:rsidRPr="00815061" w:rsidRDefault="00701A48" w:rsidP="00701A48">
      <w:pPr>
        <w:pStyle w:val="Nadpisarial2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</w:rPr>
        <w:tab/>
      </w:r>
      <w:r w:rsidR="00E326C1" w:rsidRPr="00815061">
        <w:rPr>
          <w:rFonts w:asciiTheme="minorHAnsi" w:hAnsiTheme="minorHAnsi" w:cstheme="minorHAnsi"/>
          <w:b w:val="0"/>
        </w:rPr>
        <w:t>Není řešena – zůstává st</w:t>
      </w:r>
      <w:r w:rsidR="004F2C8A" w:rsidRPr="00815061">
        <w:rPr>
          <w:rFonts w:asciiTheme="minorHAnsi" w:hAnsiTheme="minorHAnsi" w:cstheme="minorHAnsi"/>
          <w:b w:val="0"/>
        </w:rPr>
        <w:t>á</w:t>
      </w:r>
      <w:r w:rsidR="00E326C1" w:rsidRPr="00815061">
        <w:rPr>
          <w:rFonts w:asciiTheme="minorHAnsi" w:hAnsiTheme="minorHAnsi" w:cstheme="minorHAnsi"/>
          <w:b w:val="0"/>
        </w:rPr>
        <w:t>vající</w:t>
      </w:r>
    </w:p>
    <w:p w14:paraId="6364BAB6" w14:textId="77777777" w:rsidR="00701A48" w:rsidRPr="00815061" w:rsidRDefault="00701A48" w:rsidP="00701A48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Zemnící soustava</w:t>
      </w:r>
    </w:p>
    <w:p w14:paraId="4B406935" w14:textId="77777777" w:rsidR="004F2C8A" w:rsidRPr="00815061" w:rsidRDefault="004F2C8A" w:rsidP="004F2C8A">
      <w:pPr>
        <w:pStyle w:val="Nadpisarial2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</w:rPr>
        <w:tab/>
      </w:r>
      <w:r w:rsidRPr="00815061">
        <w:rPr>
          <w:rFonts w:asciiTheme="minorHAnsi" w:hAnsiTheme="minorHAnsi" w:cstheme="minorHAnsi"/>
          <w:b w:val="0"/>
        </w:rPr>
        <w:t>Není řešena – zůstává stávající</w:t>
      </w:r>
    </w:p>
    <w:p w14:paraId="1B706E0C" w14:textId="77777777" w:rsidR="00190A0C" w:rsidRPr="00815061" w:rsidRDefault="00190A0C" w:rsidP="00BB7641">
      <w:pPr>
        <w:pStyle w:val="Nadpisarial2"/>
        <w:ind w:firstLine="0"/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LAN</w:t>
      </w:r>
    </w:p>
    <w:p w14:paraId="5957AA61" w14:textId="0E8B5A80" w:rsidR="001C692B" w:rsidRPr="00815061" w:rsidRDefault="00222083" w:rsidP="00632A5E">
      <w:pPr>
        <w:pStyle w:val="Nadpisarial2"/>
        <w:spacing w:before="120"/>
        <w:ind w:firstLine="0"/>
        <w:rPr>
          <w:rFonts w:asciiTheme="minorHAnsi" w:hAnsiTheme="minorHAnsi" w:cstheme="minorHAnsi"/>
          <w:b w:val="0"/>
        </w:rPr>
      </w:pPr>
      <w:r w:rsidRPr="00815061">
        <w:rPr>
          <w:rFonts w:asciiTheme="minorHAnsi" w:hAnsiTheme="minorHAnsi" w:cstheme="minorHAnsi"/>
          <w:b w:val="0"/>
        </w:rPr>
        <w:tab/>
      </w:r>
      <w:r w:rsidR="009C42A3" w:rsidRPr="00815061">
        <w:rPr>
          <w:rFonts w:asciiTheme="minorHAnsi" w:hAnsiTheme="minorHAnsi" w:cstheme="minorHAnsi"/>
          <w:b w:val="0"/>
        </w:rPr>
        <w:t>V rámci rekonstrukce dojde k</w:t>
      </w:r>
      <w:r w:rsidR="00C74935" w:rsidRPr="00815061">
        <w:rPr>
          <w:rFonts w:asciiTheme="minorHAnsi" w:hAnsiTheme="minorHAnsi" w:cstheme="minorHAnsi"/>
          <w:b w:val="0"/>
        </w:rPr>
        <w:t xml:space="preserve"> montáži nového </w:t>
      </w:r>
      <w:r w:rsidR="002649CA" w:rsidRPr="00815061">
        <w:rPr>
          <w:rFonts w:asciiTheme="minorHAnsi" w:hAnsiTheme="minorHAnsi" w:cstheme="minorHAnsi"/>
          <w:b w:val="0"/>
        </w:rPr>
        <w:t>rack</w:t>
      </w:r>
      <w:r w:rsidR="005314A2" w:rsidRPr="00815061">
        <w:rPr>
          <w:rFonts w:asciiTheme="minorHAnsi" w:hAnsiTheme="minorHAnsi" w:cstheme="minorHAnsi"/>
          <w:b w:val="0"/>
        </w:rPr>
        <w:t>u</w:t>
      </w:r>
      <w:r w:rsidR="00CB4F94" w:rsidRPr="00815061">
        <w:rPr>
          <w:rFonts w:asciiTheme="minorHAnsi" w:hAnsiTheme="minorHAnsi" w:cstheme="minorHAnsi"/>
          <w:b w:val="0"/>
        </w:rPr>
        <w:t> 19" (</w:t>
      </w:r>
      <w:r w:rsidR="005314A2" w:rsidRPr="00815061">
        <w:rPr>
          <w:rFonts w:asciiTheme="minorHAnsi" w:hAnsiTheme="minorHAnsi" w:cstheme="minorHAnsi"/>
          <w:b w:val="0"/>
        </w:rPr>
        <w:t>9</w:t>
      </w:r>
      <w:r w:rsidR="00CB4F94" w:rsidRPr="00815061">
        <w:rPr>
          <w:rFonts w:asciiTheme="minorHAnsi" w:hAnsiTheme="minorHAnsi" w:cstheme="minorHAnsi"/>
          <w:b w:val="0"/>
        </w:rPr>
        <w:t xml:space="preserve">U, </w:t>
      </w:r>
      <w:r w:rsidR="005314A2" w:rsidRPr="00815061">
        <w:rPr>
          <w:rFonts w:asciiTheme="minorHAnsi" w:hAnsiTheme="minorHAnsi" w:cstheme="minorHAnsi"/>
          <w:b w:val="0"/>
        </w:rPr>
        <w:t>maximální výška 500</w:t>
      </w:r>
      <w:r w:rsidR="00FE5698" w:rsidRPr="00815061">
        <w:rPr>
          <w:rFonts w:asciiTheme="minorHAnsi" w:hAnsiTheme="minorHAnsi" w:cstheme="minorHAnsi"/>
          <w:b w:val="0"/>
        </w:rPr>
        <w:t xml:space="preserve"> </w:t>
      </w:r>
      <w:r w:rsidR="005314A2" w:rsidRPr="00815061">
        <w:rPr>
          <w:rFonts w:asciiTheme="minorHAnsi" w:hAnsiTheme="minorHAnsi" w:cstheme="minorHAnsi"/>
          <w:b w:val="0"/>
        </w:rPr>
        <w:t>mm</w:t>
      </w:r>
      <w:r w:rsidR="00CB4F94" w:rsidRPr="00815061">
        <w:rPr>
          <w:rFonts w:asciiTheme="minorHAnsi" w:hAnsiTheme="minorHAnsi" w:cstheme="minorHAnsi"/>
          <w:b w:val="0"/>
        </w:rPr>
        <w:t>)</w:t>
      </w:r>
      <w:r w:rsidR="00FC0745" w:rsidRPr="00815061">
        <w:rPr>
          <w:rFonts w:asciiTheme="minorHAnsi" w:hAnsiTheme="minorHAnsi" w:cstheme="minorHAnsi"/>
          <w:b w:val="0"/>
        </w:rPr>
        <w:t xml:space="preserve"> pod parapet</w:t>
      </w:r>
      <w:r w:rsidR="00066C7D">
        <w:rPr>
          <w:rFonts w:asciiTheme="minorHAnsi" w:hAnsiTheme="minorHAnsi" w:cstheme="minorHAnsi"/>
          <w:b w:val="0"/>
        </w:rPr>
        <w:t>. O</w:t>
      </w:r>
      <w:r w:rsidR="00BC1270" w:rsidRPr="00815061">
        <w:rPr>
          <w:rFonts w:asciiTheme="minorHAnsi" w:hAnsiTheme="minorHAnsi" w:cstheme="minorHAnsi"/>
          <w:b w:val="0"/>
        </w:rPr>
        <w:t>topné těleso bude zrušeno</w:t>
      </w:r>
      <w:r w:rsidR="00525BBF">
        <w:rPr>
          <w:rFonts w:asciiTheme="minorHAnsi" w:hAnsiTheme="minorHAnsi" w:cstheme="minorHAnsi"/>
          <w:b w:val="0"/>
        </w:rPr>
        <w:t>.</w:t>
      </w:r>
      <w:r w:rsidR="00A67E8D" w:rsidRPr="00815061">
        <w:rPr>
          <w:rFonts w:asciiTheme="minorHAnsi" w:hAnsiTheme="minorHAnsi" w:cstheme="minorHAnsi"/>
          <w:b w:val="0"/>
        </w:rPr>
        <w:t xml:space="preserve"> </w:t>
      </w:r>
      <w:r w:rsidR="007E0481" w:rsidRPr="00815061">
        <w:rPr>
          <w:rFonts w:asciiTheme="minorHAnsi" w:hAnsiTheme="minorHAnsi" w:cstheme="minorHAnsi"/>
          <w:b w:val="0"/>
        </w:rPr>
        <w:t>N</w:t>
      </w:r>
      <w:r w:rsidR="00A67E8D" w:rsidRPr="00815061">
        <w:rPr>
          <w:rFonts w:asciiTheme="minorHAnsi" w:hAnsiTheme="minorHAnsi" w:cstheme="minorHAnsi"/>
          <w:b w:val="0"/>
        </w:rPr>
        <w:t xml:space="preserve">ový </w:t>
      </w:r>
      <w:proofErr w:type="spellStart"/>
      <w:r w:rsidR="00A67E8D" w:rsidRPr="00815061">
        <w:rPr>
          <w:rFonts w:asciiTheme="minorHAnsi" w:hAnsiTheme="minorHAnsi" w:cstheme="minorHAnsi"/>
          <w:b w:val="0"/>
        </w:rPr>
        <w:t>rack</w:t>
      </w:r>
      <w:proofErr w:type="spellEnd"/>
      <w:r w:rsidR="00A67E8D" w:rsidRPr="00815061">
        <w:rPr>
          <w:rFonts w:asciiTheme="minorHAnsi" w:hAnsiTheme="minorHAnsi" w:cstheme="minorHAnsi"/>
          <w:b w:val="0"/>
        </w:rPr>
        <w:t xml:space="preserve"> bude vybaven </w:t>
      </w:r>
      <w:r w:rsidR="00C401DB" w:rsidRPr="00815061">
        <w:rPr>
          <w:rFonts w:asciiTheme="minorHAnsi" w:hAnsiTheme="minorHAnsi" w:cstheme="minorHAnsi"/>
          <w:b w:val="0"/>
        </w:rPr>
        <w:t xml:space="preserve">odpovídajícím počtem patch </w:t>
      </w:r>
      <w:r w:rsidR="00001C15" w:rsidRPr="00815061">
        <w:rPr>
          <w:rFonts w:asciiTheme="minorHAnsi" w:hAnsiTheme="minorHAnsi" w:cstheme="minorHAnsi"/>
          <w:b w:val="0"/>
        </w:rPr>
        <w:t>panelů,</w:t>
      </w:r>
      <w:r w:rsidR="00C401DB" w:rsidRPr="00815061">
        <w:rPr>
          <w:rFonts w:asciiTheme="minorHAnsi" w:hAnsiTheme="minorHAnsi" w:cstheme="minorHAnsi"/>
          <w:b w:val="0"/>
        </w:rPr>
        <w:t xml:space="preserve"> ve kterých budou ukončeny </w:t>
      </w:r>
      <w:r w:rsidR="002649CA" w:rsidRPr="00815061">
        <w:rPr>
          <w:rFonts w:asciiTheme="minorHAnsi" w:hAnsiTheme="minorHAnsi" w:cstheme="minorHAnsi"/>
          <w:b w:val="0"/>
        </w:rPr>
        <w:t>UTP</w:t>
      </w:r>
      <w:r w:rsidR="00843B70" w:rsidRPr="00815061">
        <w:rPr>
          <w:rFonts w:asciiTheme="minorHAnsi" w:hAnsiTheme="minorHAnsi" w:cstheme="minorHAnsi"/>
          <w:b w:val="0"/>
        </w:rPr>
        <w:t xml:space="preserve"> </w:t>
      </w:r>
      <w:r w:rsidR="002649CA" w:rsidRPr="00815061">
        <w:rPr>
          <w:rFonts w:asciiTheme="minorHAnsi" w:hAnsiTheme="minorHAnsi" w:cstheme="minorHAnsi"/>
          <w:b w:val="0"/>
        </w:rPr>
        <w:t>kabely</w:t>
      </w:r>
      <w:r w:rsidR="00571524">
        <w:rPr>
          <w:rFonts w:asciiTheme="minorHAnsi" w:hAnsiTheme="minorHAnsi" w:cstheme="minorHAnsi"/>
          <w:b w:val="0"/>
        </w:rPr>
        <w:t xml:space="preserve"> s třídou reakce na oheň </w:t>
      </w:r>
      <w:r w:rsidR="00571524" w:rsidRPr="00571524">
        <w:rPr>
          <w:rFonts w:asciiTheme="minorHAnsi" w:hAnsiTheme="minorHAnsi" w:cstheme="minorHAnsi"/>
          <w:b w:val="0"/>
        </w:rPr>
        <w:t>B2ca</w:t>
      </w:r>
      <w:r w:rsidR="00571524">
        <w:rPr>
          <w:rFonts w:asciiTheme="minorHAnsi" w:hAnsiTheme="minorHAnsi" w:cstheme="minorHAnsi"/>
          <w:b w:val="0"/>
        </w:rPr>
        <w:t>,</w:t>
      </w:r>
      <w:r w:rsidR="002649CA" w:rsidRPr="00815061">
        <w:rPr>
          <w:rFonts w:asciiTheme="minorHAnsi" w:hAnsiTheme="minorHAnsi" w:cstheme="minorHAnsi"/>
          <w:b w:val="0"/>
        </w:rPr>
        <w:t xml:space="preserve"> </w:t>
      </w:r>
      <w:proofErr w:type="spellStart"/>
      <w:r w:rsidR="002649CA" w:rsidRPr="00815061">
        <w:rPr>
          <w:rFonts w:asciiTheme="minorHAnsi" w:hAnsiTheme="minorHAnsi" w:cstheme="minorHAnsi"/>
          <w:b w:val="0"/>
        </w:rPr>
        <w:t>cat</w:t>
      </w:r>
      <w:proofErr w:type="spellEnd"/>
      <w:r w:rsidR="002649CA" w:rsidRPr="00815061">
        <w:rPr>
          <w:rFonts w:asciiTheme="minorHAnsi" w:hAnsiTheme="minorHAnsi" w:cstheme="minorHAnsi"/>
          <w:b w:val="0"/>
        </w:rPr>
        <w:t xml:space="preserve">. </w:t>
      </w:r>
      <w:r w:rsidR="004458AB" w:rsidRPr="00815061">
        <w:rPr>
          <w:rFonts w:asciiTheme="minorHAnsi" w:hAnsiTheme="minorHAnsi" w:cstheme="minorHAnsi"/>
          <w:b w:val="0"/>
        </w:rPr>
        <w:t xml:space="preserve">6 z datových rozvodů. </w:t>
      </w:r>
      <w:r w:rsidR="00632A5E" w:rsidRPr="00815061">
        <w:rPr>
          <w:rFonts w:asciiTheme="minorHAnsi" w:hAnsiTheme="minorHAnsi" w:cstheme="minorHAnsi"/>
          <w:b w:val="0"/>
        </w:rPr>
        <w:t>Rozvod bude proveden v parapetním žlabu, za obklady, v</w:t>
      </w:r>
      <w:r w:rsidR="001039B7" w:rsidRPr="00815061">
        <w:rPr>
          <w:rFonts w:asciiTheme="minorHAnsi" w:hAnsiTheme="minorHAnsi" w:cstheme="minorHAnsi"/>
          <w:b w:val="0"/>
        </w:rPr>
        <w:t> podhledech, na stolech v </w:t>
      </w:r>
      <w:proofErr w:type="spellStart"/>
      <w:r w:rsidR="001039B7" w:rsidRPr="00815061">
        <w:rPr>
          <w:rFonts w:asciiTheme="minorHAnsi" w:hAnsiTheme="minorHAnsi" w:cstheme="minorHAnsi"/>
          <w:b w:val="0"/>
        </w:rPr>
        <w:t>bezhalogenových</w:t>
      </w:r>
      <w:proofErr w:type="spellEnd"/>
      <w:r w:rsidR="001039B7" w:rsidRPr="00815061">
        <w:rPr>
          <w:rFonts w:asciiTheme="minorHAnsi" w:hAnsiTheme="minorHAnsi" w:cstheme="minorHAnsi"/>
          <w:b w:val="0"/>
        </w:rPr>
        <w:t xml:space="preserve"> lištách a ukončen odpovídající datovou zásuvkou.</w:t>
      </w:r>
    </w:p>
    <w:p w14:paraId="78AF47B0" w14:textId="77777777" w:rsidR="001039B7" w:rsidRPr="00815061" w:rsidRDefault="001039B7" w:rsidP="001C1248">
      <w:pPr>
        <w:rPr>
          <w:rFonts w:asciiTheme="minorHAnsi" w:hAnsiTheme="minorHAnsi" w:cstheme="minorHAnsi"/>
        </w:rPr>
      </w:pPr>
    </w:p>
    <w:p w14:paraId="6F907984" w14:textId="77777777" w:rsidR="001039B7" w:rsidRPr="00815061" w:rsidRDefault="001039B7" w:rsidP="001C1248">
      <w:pPr>
        <w:rPr>
          <w:rFonts w:asciiTheme="minorHAnsi" w:hAnsiTheme="minorHAnsi" w:cstheme="minorHAnsi"/>
        </w:rPr>
      </w:pPr>
    </w:p>
    <w:p w14:paraId="7E79454E" w14:textId="2A5FC700" w:rsidR="00F823FC" w:rsidRPr="00815061" w:rsidRDefault="001C1248" w:rsidP="001C1248">
      <w:pPr>
        <w:rPr>
          <w:rFonts w:asciiTheme="minorHAnsi" w:hAnsiTheme="minorHAnsi" w:cstheme="minorHAnsi"/>
        </w:rPr>
      </w:pPr>
      <w:r w:rsidRPr="00815061">
        <w:rPr>
          <w:rFonts w:asciiTheme="minorHAnsi" w:hAnsiTheme="minorHAnsi" w:cstheme="minorHAnsi"/>
        </w:rPr>
        <w:t>V O</w:t>
      </w:r>
      <w:r w:rsidR="00AE1754" w:rsidRPr="00815061">
        <w:rPr>
          <w:rFonts w:asciiTheme="minorHAnsi" w:hAnsiTheme="minorHAnsi" w:cstheme="minorHAnsi"/>
        </w:rPr>
        <w:t>stravě</w:t>
      </w:r>
      <w:r w:rsidRPr="00815061">
        <w:rPr>
          <w:rFonts w:asciiTheme="minorHAnsi" w:hAnsiTheme="minorHAnsi" w:cstheme="minorHAnsi"/>
        </w:rPr>
        <w:t xml:space="preserve"> dne </w:t>
      </w:r>
      <w:r w:rsidR="00572932">
        <w:rPr>
          <w:rFonts w:asciiTheme="minorHAnsi" w:hAnsiTheme="minorHAnsi" w:cstheme="minorHAnsi"/>
        </w:rPr>
        <w:t>21</w:t>
      </w:r>
      <w:r w:rsidR="00572932" w:rsidRPr="00815061">
        <w:rPr>
          <w:rFonts w:asciiTheme="minorHAnsi" w:hAnsiTheme="minorHAnsi" w:cstheme="minorHAnsi"/>
        </w:rPr>
        <w:t xml:space="preserve">. </w:t>
      </w:r>
      <w:r w:rsidR="00572932">
        <w:rPr>
          <w:rFonts w:asciiTheme="minorHAnsi" w:hAnsiTheme="minorHAnsi" w:cstheme="minorHAnsi"/>
        </w:rPr>
        <w:t>8</w:t>
      </w:r>
      <w:r w:rsidR="00572932" w:rsidRPr="00815061">
        <w:rPr>
          <w:rFonts w:asciiTheme="minorHAnsi" w:hAnsiTheme="minorHAnsi" w:cstheme="minorHAnsi"/>
        </w:rPr>
        <w:t>. 202</w:t>
      </w:r>
      <w:r w:rsidR="00572932">
        <w:rPr>
          <w:rFonts w:asciiTheme="minorHAnsi" w:hAnsiTheme="minorHAnsi" w:cstheme="minorHAnsi"/>
        </w:rPr>
        <w:t>4</w:t>
      </w:r>
      <w:r w:rsidRPr="00815061">
        <w:rPr>
          <w:rFonts w:asciiTheme="minorHAnsi" w:hAnsiTheme="minorHAnsi" w:cstheme="minorHAnsi"/>
        </w:rPr>
        <w:tab/>
      </w:r>
      <w:r w:rsidRPr="00815061">
        <w:rPr>
          <w:rFonts w:asciiTheme="minorHAnsi" w:hAnsiTheme="minorHAnsi" w:cstheme="minorHAnsi"/>
        </w:rPr>
        <w:tab/>
      </w:r>
    </w:p>
    <w:sectPr w:rsidR="00F823FC" w:rsidRPr="00815061" w:rsidSect="00233B3E">
      <w:headerReference w:type="even" r:id="rId7"/>
      <w:headerReference w:type="default" r:id="rId8"/>
      <w:footerReference w:type="default" r:id="rId9"/>
      <w:pgSz w:w="11906" w:h="16838" w:code="9"/>
      <w:pgMar w:top="1134" w:right="1134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92D3E" w14:textId="77777777" w:rsidR="0002304C" w:rsidRDefault="0002304C">
      <w:r>
        <w:separator/>
      </w:r>
    </w:p>
    <w:p w14:paraId="581947F0" w14:textId="77777777" w:rsidR="0002304C" w:rsidRDefault="0002304C"/>
    <w:p w14:paraId="5CE9A6AB" w14:textId="77777777" w:rsidR="0002304C" w:rsidRDefault="0002304C"/>
    <w:p w14:paraId="0AABC351" w14:textId="77777777" w:rsidR="0002304C" w:rsidRDefault="0002304C"/>
  </w:endnote>
  <w:endnote w:type="continuationSeparator" w:id="0">
    <w:p w14:paraId="52D185CD" w14:textId="77777777" w:rsidR="0002304C" w:rsidRDefault="0002304C">
      <w:r>
        <w:continuationSeparator/>
      </w:r>
    </w:p>
    <w:p w14:paraId="4B06E6E8" w14:textId="77777777" w:rsidR="0002304C" w:rsidRDefault="0002304C"/>
    <w:p w14:paraId="62D53F86" w14:textId="77777777" w:rsidR="0002304C" w:rsidRDefault="0002304C"/>
    <w:p w14:paraId="29F2F171" w14:textId="77777777" w:rsidR="0002304C" w:rsidRDefault="000230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imes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ance"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A924" w14:textId="77777777" w:rsidR="006B7A22" w:rsidRDefault="006B7A22" w:rsidP="00233B3E">
    <w:pPr>
      <w:pStyle w:val="Zpat"/>
      <w:ind w:firstLine="0"/>
      <w:jc w:val="center"/>
      <w:rPr>
        <w:rStyle w:val="slostrnky"/>
        <w:rFonts w:cs="Arial"/>
        <w:i/>
        <w:iCs/>
      </w:rPr>
    </w:pPr>
    <w:r>
      <w:rPr>
        <w:rStyle w:val="slostrnky"/>
        <w:rFonts w:cs="Arial"/>
        <w:i/>
        <w:iCs/>
      </w:rPr>
      <w:fldChar w:fldCharType="begin"/>
    </w:r>
    <w:r>
      <w:rPr>
        <w:rStyle w:val="slostrnky"/>
        <w:rFonts w:cs="Arial"/>
        <w:i/>
        <w:iCs/>
      </w:rPr>
      <w:instrText xml:space="preserve"> PAGE </w:instrText>
    </w:r>
    <w:r>
      <w:rPr>
        <w:rStyle w:val="slostrnky"/>
        <w:rFonts w:cs="Arial"/>
        <w:i/>
        <w:iCs/>
      </w:rPr>
      <w:fldChar w:fldCharType="separate"/>
    </w:r>
    <w:r w:rsidR="00001046">
      <w:rPr>
        <w:rStyle w:val="slostrnky"/>
        <w:rFonts w:cs="Arial"/>
        <w:i/>
        <w:iCs/>
        <w:noProof/>
      </w:rPr>
      <w:t>4</w:t>
    </w:r>
    <w:r>
      <w:rPr>
        <w:rStyle w:val="slostrnky"/>
        <w:rFonts w:cs="Arial"/>
        <w:i/>
        <w:iCs/>
      </w:rPr>
      <w:fldChar w:fldCharType="end"/>
    </w:r>
  </w:p>
  <w:p w14:paraId="7C79A6B0" w14:textId="77777777" w:rsidR="006B7A22" w:rsidRPr="00233B3E" w:rsidRDefault="006B7A22" w:rsidP="000B7F72">
    <w:pPr>
      <w:pStyle w:val="Zpat"/>
      <w:tabs>
        <w:tab w:val="clear" w:pos="4536"/>
        <w:tab w:val="clear" w:pos="9072"/>
        <w:tab w:val="left" w:pos="4890"/>
        <w:tab w:val="left" w:pos="5160"/>
      </w:tabs>
      <w:ind w:firstLine="0"/>
      <w:rPr>
        <w:rStyle w:val="slostrnky"/>
        <w:rFonts w:cs="Arial"/>
        <w:i/>
        <w:iCs/>
        <w:sz w:val="18"/>
        <w:szCs w:val="18"/>
      </w:rPr>
    </w:pPr>
    <w:r>
      <w:rPr>
        <w:rStyle w:val="slostrnky"/>
        <w:rFonts w:cs="Arial"/>
        <w:i/>
        <w:i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229C5" w14:textId="77777777" w:rsidR="0002304C" w:rsidRDefault="0002304C">
      <w:r>
        <w:separator/>
      </w:r>
    </w:p>
    <w:p w14:paraId="48893306" w14:textId="77777777" w:rsidR="0002304C" w:rsidRDefault="0002304C"/>
    <w:p w14:paraId="52773975" w14:textId="77777777" w:rsidR="0002304C" w:rsidRDefault="0002304C"/>
    <w:p w14:paraId="42E413E5" w14:textId="77777777" w:rsidR="0002304C" w:rsidRDefault="0002304C"/>
  </w:footnote>
  <w:footnote w:type="continuationSeparator" w:id="0">
    <w:p w14:paraId="1227D200" w14:textId="77777777" w:rsidR="0002304C" w:rsidRDefault="0002304C">
      <w:r>
        <w:continuationSeparator/>
      </w:r>
    </w:p>
    <w:p w14:paraId="1CB006FE" w14:textId="77777777" w:rsidR="0002304C" w:rsidRDefault="0002304C"/>
    <w:p w14:paraId="28091292" w14:textId="77777777" w:rsidR="0002304C" w:rsidRDefault="0002304C"/>
    <w:p w14:paraId="7F1A2BC6" w14:textId="77777777" w:rsidR="0002304C" w:rsidRDefault="000230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80D4" w14:textId="77777777" w:rsidR="006B7A22" w:rsidRDefault="006B7A22"/>
  <w:p w14:paraId="1455467F" w14:textId="77777777" w:rsidR="006B7A22" w:rsidRDefault="006B7A22"/>
  <w:p w14:paraId="267E24D2" w14:textId="77777777" w:rsidR="006B7A22" w:rsidRDefault="006B7A2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1A370" w14:textId="77777777" w:rsidR="00790FD0" w:rsidRDefault="00790FD0" w:rsidP="00790FD0">
    <w:pPr>
      <w:pStyle w:val="Zhlav"/>
    </w:pPr>
    <w:r>
      <w:t>Název akce: „Chytrá laboratoř – rekonstrukce učebny LPB 303“</w:t>
    </w:r>
  </w:p>
  <w:p w14:paraId="7127B555" w14:textId="77777777" w:rsidR="00790FD0" w:rsidRDefault="00790FD0" w:rsidP="00790FD0">
    <w:pPr>
      <w:pStyle w:val="Zhlav"/>
      <w:pBdr>
        <w:bottom w:val="single" w:sz="4" w:space="1" w:color="auto"/>
      </w:pBdr>
      <w:spacing w:before="0"/>
    </w:pPr>
    <w:r>
      <w:t>DOKUMENTACE PRO VÝBĚR ZHOTOVITELE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12D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73109BF"/>
    <w:multiLevelType w:val="multilevel"/>
    <w:tmpl w:val="D1FA1F4A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86E16BC"/>
    <w:multiLevelType w:val="multilevel"/>
    <w:tmpl w:val="1E9E1118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D0F2DA7"/>
    <w:multiLevelType w:val="multilevel"/>
    <w:tmpl w:val="ACF23E3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019353F"/>
    <w:multiLevelType w:val="hybridMultilevel"/>
    <w:tmpl w:val="CB32D6BC"/>
    <w:lvl w:ilvl="0" w:tplc="9A00866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C84276"/>
    <w:multiLevelType w:val="multilevel"/>
    <w:tmpl w:val="1A6E634E"/>
    <w:styleLink w:val="StylVcerovovTun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d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B1021D"/>
    <w:multiLevelType w:val="multilevel"/>
    <w:tmpl w:val="5F0816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2E2A46"/>
    <w:multiLevelType w:val="hybridMultilevel"/>
    <w:tmpl w:val="7DAC9B3C"/>
    <w:lvl w:ilvl="0" w:tplc="F63AC092">
      <w:start w:val="1"/>
      <w:numFmt w:val="bullet"/>
      <w:lvlText w:val="o"/>
      <w:lvlJc w:val="left"/>
      <w:pPr>
        <w:ind w:left="2563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1739214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C6B65EB"/>
    <w:multiLevelType w:val="hybridMultilevel"/>
    <w:tmpl w:val="7F6E452A"/>
    <w:lvl w:ilvl="0" w:tplc="ACBE67BE">
      <w:numFmt w:val="bullet"/>
      <w:lvlText w:val="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E91ACB"/>
    <w:multiLevelType w:val="hybridMultilevel"/>
    <w:tmpl w:val="AE2E859E"/>
    <w:lvl w:ilvl="0" w:tplc="A2DAFBC8">
      <w:start w:val="1"/>
      <w:numFmt w:val="lowerLetter"/>
      <w:lvlText w:val="%1)"/>
      <w:lvlJc w:val="left"/>
      <w:pPr>
        <w:ind w:left="1362" w:hanging="7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44942B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93C1333"/>
    <w:multiLevelType w:val="hybridMultilevel"/>
    <w:tmpl w:val="9A740022"/>
    <w:lvl w:ilvl="0" w:tplc="9A00866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6B2E3F"/>
    <w:multiLevelType w:val="multilevel"/>
    <w:tmpl w:val="1A6E634E"/>
    <w:numStyleLink w:val="StylVcerovovTun1"/>
  </w:abstractNum>
  <w:abstractNum w:abstractNumId="14" w15:restartNumberingAfterBreak="0">
    <w:nsid w:val="34A67A45"/>
    <w:multiLevelType w:val="hybridMultilevel"/>
    <w:tmpl w:val="F65CBF8A"/>
    <w:lvl w:ilvl="0" w:tplc="7EC83E8C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3B07CB4"/>
    <w:multiLevelType w:val="hybridMultilevel"/>
    <w:tmpl w:val="AADE7252"/>
    <w:lvl w:ilvl="0" w:tplc="5A5A86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67B2CF9"/>
    <w:multiLevelType w:val="multilevel"/>
    <w:tmpl w:val="5F0816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2E24A4"/>
    <w:multiLevelType w:val="multilevel"/>
    <w:tmpl w:val="DD9ADD38"/>
    <w:numStyleLink w:val="StylVcerovovTun2"/>
  </w:abstractNum>
  <w:abstractNum w:abstractNumId="18" w15:restartNumberingAfterBreak="0">
    <w:nsid w:val="4A6F4DF5"/>
    <w:multiLevelType w:val="multilevel"/>
    <w:tmpl w:val="5F001B18"/>
    <w:styleLink w:val="Stylslovn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0F37F6"/>
    <w:multiLevelType w:val="multilevel"/>
    <w:tmpl w:val="5F0816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D90634F"/>
    <w:multiLevelType w:val="multilevel"/>
    <w:tmpl w:val="1B783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1543D06"/>
    <w:multiLevelType w:val="hybridMultilevel"/>
    <w:tmpl w:val="1C2C2A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D6CA2"/>
    <w:multiLevelType w:val="hybridMultilevel"/>
    <w:tmpl w:val="A89E5AF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C150C9"/>
    <w:multiLevelType w:val="multilevel"/>
    <w:tmpl w:val="5F0816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90D7E73"/>
    <w:multiLevelType w:val="hybridMultilevel"/>
    <w:tmpl w:val="C86ED4BE"/>
    <w:lvl w:ilvl="0" w:tplc="9A00866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F55455"/>
    <w:multiLevelType w:val="hybridMultilevel"/>
    <w:tmpl w:val="12F008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EC2643"/>
    <w:multiLevelType w:val="multilevel"/>
    <w:tmpl w:val="E1C62DFC"/>
    <w:styleLink w:val="StylVcerovovTun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d%2)"/>
      <w:lvlJc w:val="left"/>
      <w:pPr>
        <w:tabs>
          <w:tab w:val="num" w:pos="454"/>
        </w:tabs>
        <w:ind w:left="454" w:firstLine="0"/>
      </w:pPr>
      <w:rPr>
        <w:rFonts w:hint="default"/>
        <w:b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D060B31"/>
    <w:multiLevelType w:val="multilevel"/>
    <w:tmpl w:val="162844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28F169A"/>
    <w:multiLevelType w:val="multilevel"/>
    <w:tmpl w:val="10D8ADF0"/>
    <w:lvl w:ilvl="0">
      <w:start w:val="1"/>
      <w:numFmt w:val="none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3F95910"/>
    <w:multiLevelType w:val="hybridMultilevel"/>
    <w:tmpl w:val="71044962"/>
    <w:lvl w:ilvl="0" w:tplc="5A5A86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B26F49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A073A59"/>
    <w:multiLevelType w:val="multilevel"/>
    <w:tmpl w:val="DD9ADD38"/>
    <w:styleLink w:val="StylVcerovovTun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Letter"/>
      <w:lvlText w:val="d%2)"/>
      <w:lvlJc w:val="left"/>
      <w:pPr>
        <w:tabs>
          <w:tab w:val="num" w:pos="680"/>
        </w:tabs>
        <w:ind w:left="680" w:hanging="340"/>
      </w:pPr>
      <w:rPr>
        <w:rFonts w:hint="default"/>
        <w:b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A3C1001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7"/>
  </w:num>
  <w:num w:numId="2">
    <w:abstractNumId w:val="18"/>
  </w:num>
  <w:num w:numId="3">
    <w:abstractNumId w:val="6"/>
  </w:num>
  <w:num w:numId="4">
    <w:abstractNumId w:val="2"/>
  </w:num>
  <w:num w:numId="5">
    <w:abstractNumId w:val="28"/>
  </w:num>
  <w:num w:numId="6">
    <w:abstractNumId w:val="30"/>
  </w:num>
  <w:num w:numId="7">
    <w:abstractNumId w:val="19"/>
  </w:num>
  <w:num w:numId="8">
    <w:abstractNumId w:val="8"/>
  </w:num>
  <w:num w:numId="9">
    <w:abstractNumId w:val="23"/>
  </w:num>
  <w:num w:numId="10">
    <w:abstractNumId w:val="32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17"/>
  </w:num>
  <w:num w:numId="16">
    <w:abstractNumId w:val="26"/>
  </w:num>
  <w:num w:numId="17">
    <w:abstractNumId w:val="3"/>
  </w:num>
  <w:num w:numId="18">
    <w:abstractNumId w:val="13"/>
  </w:num>
  <w:num w:numId="19">
    <w:abstractNumId w:val="5"/>
  </w:num>
  <w:num w:numId="20">
    <w:abstractNumId w:val="31"/>
  </w:num>
  <w:num w:numId="21">
    <w:abstractNumId w:val="22"/>
  </w:num>
  <w:num w:numId="22">
    <w:abstractNumId w:val="13"/>
  </w:num>
  <w:num w:numId="23">
    <w:abstractNumId w:val="25"/>
  </w:num>
  <w:num w:numId="24">
    <w:abstractNumId w:val="9"/>
  </w:num>
  <w:num w:numId="25">
    <w:abstractNumId w:val="24"/>
  </w:num>
  <w:num w:numId="26">
    <w:abstractNumId w:val="4"/>
  </w:num>
  <w:num w:numId="27">
    <w:abstractNumId w:val="10"/>
  </w:num>
  <w:num w:numId="28">
    <w:abstractNumId w:val="15"/>
  </w:num>
  <w:num w:numId="29">
    <w:abstractNumId w:val="14"/>
  </w:num>
  <w:num w:numId="30">
    <w:abstractNumId w:val="12"/>
  </w:num>
  <w:num w:numId="31">
    <w:abstractNumId w:val="21"/>
  </w:num>
  <w:num w:numId="32">
    <w:abstractNumId w:val="29"/>
  </w:num>
  <w:num w:numId="33">
    <w:abstractNumId w:val="7"/>
  </w:num>
  <w:num w:numId="34">
    <w:abstractNumId w:val="20"/>
  </w:num>
  <w:num w:numId="35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663"/>
    <w:rsid w:val="00001046"/>
    <w:rsid w:val="00001C15"/>
    <w:rsid w:val="0000578E"/>
    <w:rsid w:val="000058F6"/>
    <w:rsid w:val="00005A91"/>
    <w:rsid w:val="00006401"/>
    <w:rsid w:val="00006B6F"/>
    <w:rsid w:val="000126F1"/>
    <w:rsid w:val="00013D70"/>
    <w:rsid w:val="0001479D"/>
    <w:rsid w:val="000150B6"/>
    <w:rsid w:val="00015D21"/>
    <w:rsid w:val="000213D6"/>
    <w:rsid w:val="00021C55"/>
    <w:rsid w:val="0002304C"/>
    <w:rsid w:val="00023DD8"/>
    <w:rsid w:val="00023ED3"/>
    <w:rsid w:val="00025726"/>
    <w:rsid w:val="000260CF"/>
    <w:rsid w:val="00031AAC"/>
    <w:rsid w:val="00031E6A"/>
    <w:rsid w:val="00032A4F"/>
    <w:rsid w:val="00034BD7"/>
    <w:rsid w:val="00035A0A"/>
    <w:rsid w:val="00035F5F"/>
    <w:rsid w:val="00037A8A"/>
    <w:rsid w:val="00037E05"/>
    <w:rsid w:val="00043A8B"/>
    <w:rsid w:val="000443DA"/>
    <w:rsid w:val="000553D1"/>
    <w:rsid w:val="00061A96"/>
    <w:rsid w:val="000620B5"/>
    <w:rsid w:val="00063465"/>
    <w:rsid w:val="000635D0"/>
    <w:rsid w:val="00066C7D"/>
    <w:rsid w:val="00067FC3"/>
    <w:rsid w:val="00070966"/>
    <w:rsid w:val="00071204"/>
    <w:rsid w:val="000727FB"/>
    <w:rsid w:val="00080BBE"/>
    <w:rsid w:val="000811B8"/>
    <w:rsid w:val="00081692"/>
    <w:rsid w:val="00082499"/>
    <w:rsid w:val="00082BE7"/>
    <w:rsid w:val="00085D81"/>
    <w:rsid w:val="000867E9"/>
    <w:rsid w:val="000902FB"/>
    <w:rsid w:val="000910DB"/>
    <w:rsid w:val="000A04CB"/>
    <w:rsid w:val="000A416E"/>
    <w:rsid w:val="000A425A"/>
    <w:rsid w:val="000A63F8"/>
    <w:rsid w:val="000B0113"/>
    <w:rsid w:val="000B0E3B"/>
    <w:rsid w:val="000B3B0D"/>
    <w:rsid w:val="000B671F"/>
    <w:rsid w:val="000B7BB7"/>
    <w:rsid w:val="000B7F72"/>
    <w:rsid w:val="000C0263"/>
    <w:rsid w:val="000C4C5D"/>
    <w:rsid w:val="000C4ED1"/>
    <w:rsid w:val="000C5230"/>
    <w:rsid w:val="000C6AC6"/>
    <w:rsid w:val="000C7A6B"/>
    <w:rsid w:val="000D0E5B"/>
    <w:rsid w:val="000D3070"/>
    <w:rsid w:val="000D4C62"/>
    <w:rsid w:val="000D68D3"/>
    <w:rsid w:val="000D79E9"/>
    <w:rsid w:val="000E249A"/>
    <w:rsid w:val="000E3242"/>
    <w:rsid w:val="000E7301"/>
    <w:rsid w:val="000E786B"/>
    <w:rsid w:val="000F02DF"/>
    <w:rsid w:val="000F2F5A"/>
    <w:rsid w:val="001008A1"/>
    <w:rsid w:val="00102A7F"/>
    <w:rsid w:val="00102E4B"/>
    <w:rsid w:val="001036DC"/>
    <w:rsid w:val="001039B7"/>
    <w:rsid w:val="00104959"/>
    <w:rsid w:val="001110EA"/>
    <w:rsid w:val="00116248"/>
    <w:rsid w:val="0011735F"/>
    <w:rsid w:val="0011780D"/>
    <w:rsid w:val="001238B9"/>
    <w:rsid w:val="00124972"/>
    <w:rsid w:val="00124DC8"/>
    <w:rsid w:val="001265FB"/>
    <w:rsid w:val="001271BF"/>
    <w:rsid w:val="00127270"/>
    <w:rsid w:val="0013039E"/>
    <w:rsid w:val="00131F9E"/>
    <w:rsid w:val="0013503C"/>
    <w:rsid w:val="00136189"/>
    <w:rsid w:val="00136259"/>
    <w:rsid w:val="00137EFB"/>
    <w:rsid w:val="0014098C"/>
    <w:rsid w:val="00141E97"/>
    <w:rsid w:val="001425CA"/>
    <w:rsid w:val="00146187"/>
    <w:rsid w:val="0014642E"/>
    <w:rsid w:val="00146479"/>
    <w:rsid w:val="00147967"/>
    <w:rsid w:val="001505B1"/>
    <w:rsid w:val="001509DF"/>
    <w:rsid w:val="00151881"/>
    <w:rsid w:val="00154578"/>
    <w:rsid w:val="001560CE"/>
    <w:rsid w:val="001560E5"/>
    <w:rsid w:val="001613A3"/>
    <w:rsid w:val="001646F8"/>
    <w:rsid w:val="00167073"/>
    <w:rsid w:val="00172FF8"/>
    <w:rsid w:val="001730CA"/>
    <w:rsid w:val="00176878"/>
    <w:rsid w:val="001769CC"/>
    <w:rsid w:val="001774EE"/>
    <w:rsid w:val="00177817"/>
    <w:rsid w:val="00180F6C"/>
    <w:rsid w:val="001835B8"/>
    <w:rsid w:val="00183853"/>
    <w:rsid w:val="00187583"/>
    <w:rsid w:val="00190A0C"/>
    <w:rsid w:val="0019184B"/>
    <w:rsid w:val="0019292B"/>
    <w:rsid w:val="00193FB5"/>
    <w:rsid w:val="0019430C"/>
    <w:rsid w:val="001952E6"/>
    <w:rsid w:val="00197A6B"/>
    <w:rsid w:val="00197B49"/>
    <w:rsid w:val="001A32DE"/>
    <w:rsid w:val="001A4073"/>
    <w:rsid w:val="001A6C5A"/>
    <w:rsid w:val="001A7D7B"/>
    <w:rsid w:val="001B76F5"/>
    <w:rsid w:val="001C1248"/>
    <w:rsid w:val="001C4730"/>
    <w:rsid w:val="001C692B"/>
    <w:rsid w:val="001C6AE3"/>
    <w:rsid w:val="001C707A"/>
    <w:rsid w:val="001C7606"/>
    <w:rsid w:val="001D22F5"/>
    <w:rsid w:val="001D2FAE"/>
    <w:rsid w:val="001D6752"/>
    <w:rsid w:val="001E2058"/>
    <w:rsid w:val="001E22DD"/>
    <w:rsid w:val="001E2747"/>
    <w:rsid w:val="001E7BCC"/>
    <w:rsid w:val="001F45E3"/>
    <w:rsid w:val="001F50BE"/>
    <w:rsid w:val="001F5327"/>
    <w:rsid w:val="001F7F1F"/>
    <w:rsid w:val="00200B6D"/>
    <w:rsid w:val="002015FF"/>
    <w:rsid w:val="0020311C"/>
    <w:rsid w:val="00205876"/>
    <w:rsid w:val="00206573"/>
    <w:rsid w:val="0020742F"/>
    <w:rsid w:val="00210AB9"/>
    <w:rsid w:val="0021340A"/>
    <w:rsid w:val="002137B2"/>
    <w:rsid w:val="00214C01"/>
    <w:rsid w:val="002171E5"/>
    <w:rsid w:val="00217A4F"/>
    <w:rsid w:val="002217FC"/>
    <w:rsid w:val="00222083"/>
    <w:rsid w:val="00223B1A"/>
    <w:rsid w:val="0022464B"/>
    <w:rsid w:val="0022577A"/>
    <w:rsid w:val="00226AC1"/>
    <w:rsid w:val="00230841"/>
    <w:rsid w:val="00233B3E"/>
    <w:rsid w:val="00240865"/>
    <w:rsid w:val="0024331F"/>
    <w:rsid w:val="002446B3"/>
    <w:rsid w:val="002508F7"/>
    <w:rsid w:val="00250B03"/>
    <w:rsid w:val="00250C64"/>
    <w:rsid w:val="00250CA7"/>
    <w:rsid w:val="0025289D"/>
    <w:rsid w:val="00254B03"/>
    <w:rsid w:val="00257876"/>
    <w:rsid w:val="00260212"/>
    <w:rsid w:val="00262C33"/>
    <w:rsid w:val="0026327A"/>
    <w:rsid w:val="00263F3A"/>
    <w:rsid w:val="002647B7"/>
    <w:rsid w:val="002649CA"/>
    <w:rsid w:val="002663FF"/>
    <w:rsid w:val="002666CC"/>
    <w:rsid w:val="002669C3"/>
    <w:rsid w:val="002676CA"/>
    <w:rsid w:val="00273330"/>
    <w:rsid w:val="00275C6B"/>
    <w:rsid w:val="0028017D"/>
    <w:rsid w:val="002808E6"/>
    <w:rsid w:val="002824ED"/>
    <w:rsid w:val="002845D2"/>
    <w:rsid w:val="00285E13"/>
    <w:rsid w:val="0028696A"/>
    <w:rsid w:val="00287E22"/>
    <w:rsid w:val="00292120"/>
    <w:rsid w:val="00292D12"/>
    <w:rsid w:val="00294137"/>
    <w:rsid w:val="0029483D"/>
    <w:rsid w:val="002952A3"/>
    <w:rsid w:val="002A013D"/>
    <w:rsid w:val="002A0573"/>
    <w:rsid w:val="002A5B67"/>
    <w:rsid w:val="002B0864"/>
    <w:rsid w:val="002B573E"/>
    <w:rsid w:val="002C1CB9"/>
    <w:rsid w:val="002C3B27"/>
    <w:rsid w:val="002C54F2"/>
    <w:rsid w:val="002C76CA"/>
    <w:rsid w:val="002D1FDD"/>
    <w:rsid w:val="002D33A9"/>
    <w:rsid w:val="002D7E73"/>
    <w:rsid w:val="002E0E23"/>
    <w:rsid w:val="002E11DF"/>
    <w:rsid w:val="002F0491"/>
    <w:rsid w:val="002F27DD"/>
    <w:rsid w:val="003022B3"/>
    <w:rsid w:val="003071A2"/>
    <w:rsid w:val="0030756F"/>
    <w:rsid w:val="0031049B"/>
    <w:rsid w:val="0031156D"/>
    <w:rsid w:val="003130D1"/>
    <w:rsid w:val="0031744C"/>
    <w:rsid w:val="00320DA8"/>
    <w:rsid w:val="003248F9"/>
    <w:rsid w:val="00326FE7"/>
    <w:rsid w:val="00327189"/>
    <w:rsid w:val="00330098"/>
    <w:rsid w:val="00330C84"/>
    <w:rsid w:val="00332196"/>
    <w:rsid w:val="00332B72"/>
    <w:rsid w:val="00334C07"/>
    <w:rsid w:val="00335D27"/>
    <w:rsid w:val="00336DA6"/>
    <w:rsid w:val="00340964"/>
    <w:rsid w:val="00341086"/>
    <w:rsid w:val="003419A9"/>
    <w:rsid w:val="003432B3"/>
    <w:rsid w:val="003473C3"/>
    <w:rsid w:val="00347F18"/>
    <w:rsid w:val="00354055"/>
    <w:rsid w:val="0035488E"/>
    <w:rsid w:val="00356E39"/>
    <w:rsid w:val="003572DD"/>
    <w:rsid w:val="0036024E"/>
    <w:rsid w:val="00360B09"/>
    <w:rsid w:val="003644C5"/>
    <w:rsid w:val="00366C49"/>
    <w:rsid w:val="0036737F"/>
    <w:rsid w:val="003807C8"/>
    <w:rsid w:val="0038665D"/>
    <w:rsid w:val="003879A8"/>
    <w:rsid w:val="0039033D"/>
    <w:rsid w:val="00392417"/>
    <w:rsid w:val="0039661C"/>
    <w:rsid w:val="003A07AA"/>
    <w:rsid w:val="003A102E"/>
    <w:rsid w:val="003A363B"/>
    <w:rsid w:val="003A3920"/>
    <w:rsid w:val="003A5488"/>
    <w:rsid w:val="003A67CC"/>
    <w:rsid w:val="003B279E"/>
    <w:rsid w:val="003B2CA6"/>
    <w:rsid w:val="003B3F51"/>
    <w:rsid w:val="003B4B0B"/>
    <w:rsid w:val="003B631C"/>
    <w:rsid w:val="003C0CB5"/>
    <w:rsid w:val="003C2D2E"/>
    <w:rsid w:val="003C5163"/>
    <w:rsid w:val="003C6005"/>
    <w:rsid w:val="003D032C"/>
    <w:rsid w:val="003D0A29"/>
    <w:rsid w:val="003D467E"/>
    <w:rsid w:val="003D541B"/>
    <w:rsid w:val="003D76EA"/>
    <w:rsid w:val="003D7A67"/>
    <w:rsid w:val="003E01B9"/>
    <w:rsid w:val="003E0469"/>
    <w:rsid w:val="003E1087"/>
    <w:rsid w:val="003E71DA"/>
    <w:rsid w:val="003E780B"/>
    <w:rsid w:val="003F2D4C"/>
    <w:rsid w:val="003F3ADA"/>
    <w:rsid w:val="003F665D"/>
    <w:rsid w:val="003F6D48"/>
    <w:rsid w:val="003F7047"/>
    <w:rsid w:val="004104EA"/>
    <w:rsid w:val="004107EE"/>
    <w:rsid w:val="00411C91"/>
    <w:rsid w:val="00412396"/>
    <w:rsid w:val="00414D9E"/>
    <w:rsid w:val="00414EC5"/>
    <w:rsid w:val="00414FB3"/>
    <w:rsid w:val="004217D5"/>
    <w:rsid w:val="00422C39"/>
    <w:rsid w:val="00426974"/>
    <w:rsid w:val="004335CF"/>
    <w:rsid w:val="0043385E"/>
    <w:rsid w:val="00435542"/>
    <w:rsid w:val="00435B23"/>
    <w:rsid w:val="004415AB"/>
    <w:rsid w:val="004458AB"/>
    <w:rsid w:val="00453FD3"/>
    <w:rsid w:val="00454949"/>
    <w:rsid w:val="004576D9"/>
    <w:rsid w:val="00457DD5"/>
    <w:rsid w:val="004617EC"/>
    <w:rsid w:val="00463107"/>
    <w:rsid w:val="004639C3"/>
    <w:rsid w:val="00464D7F"/>
    <w:rsid w:val="00465041"/>
    <w:rsid w:val="00466689"/>
    <w:rsid w:val="004679A4"/>
    <w:rsid w:val="00470A4D"/>
    <w:rsid w:val="00475500"/>
    <w:rsid w:val="004774F9"/>
    <w:rsid w:val="0047750D"/>
    <w:rsid w:val="0048142C"/>
    <w:rsid w:val="0048332E"/>
    <w:rsid w:val="004901F8"/>
    <w:rsid w:val="004910B4"/>
    <w:rsid w:val="00491A2C"/>
    <w:rsid w:val="004A165D"/>
    <w:rsid w:val="004A713C"/>
    <w:rsid w:val="004B0364"/>
    <w:rsid w:val="004B1434"/>
    <w:rsid w:val="004B1468"/>
    <w:rsid w:val="004B47A1"/>
    <w:rsid w:val="004B4BA3"/>
    <w:rsid w:val="004B5442"/>
    <w:rsid w:val="004B6F4D"/>
    <w:rsid w:val="004B73B2"/>
    <w:rsid w:val="004C01B4"/>
    <w:rsid w:val="004C189F"/>
    <w:rsid w:val="004C2010"/>
    <w:rsid w:val="004C26D3"/>
    <w:rsid w:val="004C5556"/>
    <w:rsid w:val="004C5E83"/>
    <w:rsid w:val="004C6F03"/>
    <w:rsid w:val="004D0BFD"/>
    <w:rsid w:val="004D5521"/>
    <w:rsid w:val="004D59F8"/>
    <w:rsid w:val="004E176D"/>
    <w:rsid w:val="004E2D42"/>
    <w:rsid w:val="004E3A53"/>
    <w:rsid w:val="004E3FA4"/>
    <w:rsid w:val="004E492C"/>
    <w:rsid w:val="004E75C2"/>
    <w:rsid w:val="004F1949"/>
    <w:rsid w:val="004F2C8A"/>
    <w:rsid w:val="004F2E4C"/>
    <w:rsid w:val="004F70BA"/>
    <w:rsid w:val="0050058F"/>
    <w:rsid w:val="00501DE6"/>
    <w:rsid w:val="005022BB"/>
    <w:rsid w:val="00502458"/>
    <w:rsid w:val="00503BCE"/>
    <w:rsid w:val="00507D34"/>
    <w:rsid w:val="005103EA"/>
    <w:rsid w:val="005109B9"/>
    <w:rsid w:val="00513CDB"/>
    <w:rsid w:val="00514C3C"/>
    <w:rsid w:val="00515E12"/>
    <w:rsid w:val="00525774"/>
    <w:rsid w:val="00525BBF"/>
    <w:rsid w:val="005263C0"/>
    <w:rsid w:val="005314A2"/>
    <w:rsid w:val="005327D6"/>
    <w:rsid w:val="00534059"/>
    <w:rsid w:val="00536F57"/>
    <w:rsid w:val="005442E5"/>
    <w:rsid w:val="005450EF"/>
    <w:rsid w:val="005457D6"/>
    <w:rsid w:val="00547983"/>
    <w:rsid w:val="00551A7C"/>
    <w:rsid w:val="00552AA0"/>
    <w:rsid w:val="005572CB"/>
    <w:rsid w:val="00557669"/>
    <w:rsid w:val="005612F7"/>
    <w:rsid w:val="005615CD"/>
    <w:rsid w:val="005615E1"/>
    <w:rsid w:val="0056336F"/>
    <w:rsid w:val="00563A33"/>
    <w:rsid w:val="0056481F"/>
    <w:rsid w:val="00566BE0"/>
    <w:rsid w:val="00570576"/>
    <w:rsid w:val="00571524"/>
    <w:rsid w:val="00572932"/>
    <w:rsid w:val="00576500"/>
    <w:rsid w:val="00577B85"/>
    <w:rsid w:val="0058068F"/>
    <w:rsid w:val="005816C4"/>
    <w:rsid w:val="00587492"/>
    <w:rsid w:val="0059139A"/>
    <w:rsid w:val="00592124"/>
    <w:rsid w:val="005970A5"/>
    <w:rsid w:val="005A3072"/>
    <w:rsid w:val="005B0354"/>
    <w:rsid w:val="005B2B9B"/>
    <w:rsid w:val="005B511B"/>
    <w:rsid w:val="005B6035"/>
    <w:rsid w:val="005B6889"/>
    <w:rsid w:val="005C3C90"/>
    <w:rsid w:val="005C3F7F"/>
    <w:rsid w:val="005C3F9C"/>
    <w:rsid w:val="005C51AF"/>
    <w:rsid w:val="005C5582"/>
    <w:rsid w:val="005C5E30"/>
    <w:rsid w:val="005D1130"/>
    <w:rsid w:val="005D300D"/>
    <w:rsid w:val="005D770A"/>
    <w:rsid w:val="005E2020"/>
    <w:rsid w:val="005E3AE5"/>
    <w:rsid w:val="005E5F18"/>
    <w:rsid w:val="005F5BB9"/>
    <w:rsid w:val="005F7929"/>
    <w:rsid w:val="00603106"/>
    <w:rsid w:val="006039A5"/>
    <w:rsid w:val="00607AAC"/>
    <w:rsid w:val="00611A99"/>
    <w:rsid w:val="0061485C"/>
    <w:rsid w:val="006168B7"/>
    <w:rsid w:val="0062092C"/>
    <w:rsid w:val="00622AFC"/>
    <w:rsid w:val="006272A7"/>
    <w:rsid w:val="00630BC1"/>
    <w:rsid w:val="00630D89"/>
    <w:rsid w:val="00632A5E"/>
    <w:rsid w:val="00635737"/>
    <w:rsid w:val="006416B7"/>
    <w:rsid w:val="00642242"/>
    <w:rsid w:val="006426C5"/>
    <w:rsid w:val="00643462"/>
    <w:rsid w:val="006457A4"/>
    <w:rsid w:val="006507F8"/>
    <w:rsid w:val="00650946"/>
    <w:rsid w:val="00651F93"/>
    <w:rsid w:val="0065498A"/>
    <w:rsid w:val="00656ECD"/>
    <w:rsid w:val="0065763C"/>
    <w:rsid w:val="00660550"/>
    <w:rsid w:val="00661A72"/>
    <w:rsid w:val="00661E01"/>
    <w:rsid w:val="0066277A"/>
    <w:rsid w:val="0066297C"/>
    <w:rsid w:val="006643CC"/>
    <w:rsid w:val="00667D9D"/>
    <w:rsid w:val="00672A3F"/>
    <w:rsid w:val="006730D5"/>
    <w:rsid w:val="00673D7F"/>
    <w:rsid w:val="006764A9"/>
    <w:rsid w:val="00676CE4"/>
    <w:rsid w:val="006770FF"/>
    <w:rsid w:val="00680EA4"/>
    <w:rsid w:val="006818D4"/>
    <w:rsid w:val="00684AFD"/>
    <w:rsid w:val="00686B7C"/>
    <w:rsid w:val="00686ECF"/>
    <w:rsid w:val="00687B8D"/>
    <w:rsid w:val="00692243"/>
    <w:rsid w:val="00692823"/>
    <w:rsid w:val="00693EE8"/>
    <w:rsid w:val="006943A9"/>
    <w:rsid w:val="00695556"/>
    <w:rsid w:val="006972B4"/>
    <w:rsid w:val="00697638"/>
    <w:rsid w:val="006A5892"/>
    <w:rsid w:val="006A60BD"/>
    <w:rsid w:val="006B7A22"/>
    <w:rsid w:val="006B7C20"/>
    <w:rsid w:val="006C0B59"/>
    <w:rsid w:val="006C0EA4"/>
    <w:rsid w:val="006C2471"/>
    <w:rsid w:val="006C3EC2"/>
    <w:rsid w:val="006D0C5E"/>
    <w:rsid w:val="006D1076"/>
    <w:rsid w:val="006D196D"/>
    <w:rsid w:val="006D1EB8"/>
    <w:rsid w:val="006D220A"/>
    <w:rsid w:val="006D2950"/>
    <w:rsid w:val="006D361F"/>
    <w:rsid w:val="006D5319"/>
    <w:rsid w:val="006E235D"/>
    <w:rsid w:val="006E5FD3"/>
    <w:rsid w:val="006E7D81"/>
    <w:rsid w:val="006F0117"/>
    <w:rsid w:val="006F0126"/>
    <w:rsid w:val="006F58F2"/>
    <w:rsid w:val="00700493"/>
    <w:rsid w:val="00701A48"/>
    <w:rsid w:val="00702C09"/>
    <w:rsid w:val="00702D53"/>
    <w:rsid w:val="00705B21"/>
    <w:rsid w:val="00705FA8"/>
    <w:rsid w:val="00717407"/>
    <w:rsid w:val="0072338C"/>
    <w:rsid w:val="00723CDD"/>
    <w:rsid w:val="0072481B"/>
    <w:rsid w:val="00724881"/>
    <w:rsid w:val="007307B2"/>
    <w:rsid w:val="00732552"/>
    <w:rsid w:val="00732BFD"/>
    <w:rsid w:val="00732D32"/>
    <w:rsid w:val="00732E9D"/>
    <w:rsid w:val="0073310B"/>
    <w:rsid w:val="007404AE"/>
    <w:rsid w:val="00743ACF"/>
    <w:rsid w:val="007530DB"/>
    <w:rsid w:val="00755D48"/>
    <w:rsid w:val="00765774"/>
    <w:rsid w:val="00766F15"/>
    <w:rsid w:val="00770368"/>
    <w:rsid w:val="007733CB"/>
    <w:rsid w:val="007763E4"/>
    <w:rsid w:val="00781219"/>
    <w:rsid w:val="00781B6E"/>
    <w:rsid w:val="007825BC"/>
    <w:rsid w:val="00782654"/>
    <w:rsid w:val="007839F0"/>
    <w:rsid w:val="00784DC2"/>
    <w:rsid w:val="007862D3"/>
    <w:rsid w:val="00790FD0"/>
    <w:rsid w:val="00794429"/>
    <w:rsid w:val="0079494A"/>
    <w:rsid w:val="007A4A8D"/>
    <w:rsid w:val="007A5C79"/>
    <w:rsid w:val="007A6166"/>
    <w:rsid w:val="007A6537"/>
    <w:rsid w:val="007A6EDB"/>
    <w:rsid w:val="007B0BAF"/>
    <w:rsid w:val="007B1FC3"/>
    <w:rsid w:val="007B2D9E"/>
    <w:rsid w:val="007B3EC1"/>
    <w:rsid w:val="007B4AD2"/>
    <w:rsid w:val="007B55B5"/>
    <w:rsid w:val="007B6FBF"/>
    <w:rsid w:val="007B7514"/>
    <w:rsid w:val="007C08B4"/>
    <w:rsid w:val="007C0AEB"/>
    <w:rsid w:val="007C34C3"/>
    <w:rsid w:val="007C389B"/>
    <w:rsid w:val="007C66BA"/>
    <w:rsid w:val="007D08FA"/>
    <w:rsid w:val="007D0F29"/>
    <w:rsid w:val="007D1E6B"/>
    <w:rsid w:val="007D259E"/>
    <w:rsid w:val="007D61B4"/>
    <w:rsid w:val="007D7F2D"/>
    <w:rsid w:val="007E0481"/>
    <w:rsid w:val="007E0F50"/>
    <w:rsid w:val="007E4618"/>
    <w:rsid w:val="007E48F2"/>
    <w:rsid w:val="007E76A8"/>
    <w:rsid w:val="007F0473"/>
    <w:rsid w:val="007F46BA"/>
    <w:rsid w:val="007F687B"/>
    <w:rsid w:val="00800134"/>
    <w:rsid w:val="00802807"/>
    <w:rsid w:val="00803280"/>
    <w:rsid w:val="00806B56"/>
    <w:rsid w:val="0080719B"/>
    <w:rsid w:val="0081159B"/>
    <w:rsid w:val="00815061"/>
    <w:rsid w:val="0081561F"/>
    <w:rsid w:val="008207B8"/>
    <w:rsid w:val="00823E18"/>
    <w:rsid w:val="00831A37"/>
    <w:rsid w:val="00832C5C"/>
    <w:rsid w:val="00835BBA"/>
    <w:rsid w:val="00835FA4"/>
    <w:rsid w:val="008366F5"/>
    <w:rsid w:val="00843B70"/>
    <w:rsid w:val="00851168"/>
    <w:rsid w:val="0085239C"/>
    <w:rsid w:val="00853034"/>
    <w:rsid w:val="0085411B"/>
    <w:rsid w:val="00854897"/>
    <w:rsid w:val="00854D6D"/>
    <w:rsid w:val="00855E63"/>
    <w:rsid w:val="0086133A"/>
    <w:rsid w:val="008627FB"/>
    <w:rsid w:val="00864063"/>
    <w:rsid w:val="00871923"/>
    <w:rsid w:val="00871E03"/>
    <w:rsid w:val="008735B6"/>
    <w:rsid w:val="008752F4"/>
    <w:rsid w:val="00875952"/>
    <w:rsid w:val="00876674"/>
    <w:rsid w:val="00877147"/>
    <w:rsid w:val="0087783F"/>
    <w:rsid w:val="008779AD"/>
    <w:rsid w:val="00877E84"/>
    <w:rsid w:val="00880881"/>
    <w:rsid w:val="00881BF0"/>
    <w:rsid w:val="00885123"/>
    <w:rsid w:val="00887350"/>
    <w:rsid w:val="00890301"/>
    <w:rsid w:val="008917BD"/>
    <w:rsid w:val="008925EF"/>
    <w:rsid w:val="0089551F"/>
    <w:rsid w:val="00896142"/>
    <w:rsid w:val="00897808"/>
    <w:rsid w:val="008A0446"/>
    <w:rsid w:val="008A2031"/>
    <w:rsid w:val="008A4557"/>
    <w:rsid w:val="008A6E4E"/>
    <w:rsid w:val="008B45D9"/>
    <w:rsid w:val="008C1244"/>
    <w:rsid w:val="008C6AEF"/>
    <w:rsid w:val="008D1158"/>
    <w:rsid w:val="008D1B8A"/>
    <w:rsid w:val="008D4045"/>
    <w:rsid w:val="008D73F3"/>
    <w:rsid w:val="008E0EB2"/>
    <w:rsid w:val="008E23F7"/>
    <w:rsid w:val="008E51C9"/>
    <w:rsid w:val="008F3845"/>
    <w:rsid w:val="008F7B5A"/>
    <w:rsid w:val="00901AFB"/>
    <w:rsid w:val="009041D2"/>
    <w:rsid w:val="00907AEB"/>
    <w:rsid w:val="00910CA7"/>
    <w:rsid w:val="00910ECE"/>
    <w:rsid w:val="00913710"/>
    <w:rsid w:val="00913721"/>
    <w:rsid w:val="00916A22"/>
    <w:rsid w:val="00920D4C"/>
    <w:rsid w:val="00921511"/>
    <w:rsid w:val="0092600E"/>
    <w:rsid w:val="0092735B"/>
    <w:rsid w:val="009300E7"/>
    <w:rsid w:val="00934993"/>
    <w:rsid w:val="009360FA"/>
    <w:rsid w:val="00945663"/>
    <w:rsid w:val="0095076A"/>
    <w:rsid w:val="00950868"/>
    <w:rsid w:val="00951DA4"/>
    <w:rsid w:val="0095233A"/>
    <w:rsid w:val="00953315"/>
    <w:rsid w:val="009534C1"/>
    <w:rsid w:val="0096047B"/>
    <w:rsid w:val="009612FD"/>
    <w:rsid w:val="00962EF3"/>
    <w:rsid w:val="00965602"/>
    <w:rsid w:val="0096630C"/>
    <w:rsid w:val="00966ACA"/>
    <w:rsid w:val="00967F2C"/>
    <w:rsid w:val="00971664"/>
    <w:rsid w:val="00971819"/>
    <w:rsid w:val="00976457"/>
    <w:rsid w:val="00977489"/>
    <w:rsid w:val="0098345A"/>
    <w:rsid w:val="0098418A"/>
    <w:rsid w:val="009908C4"/>
    <w:rsid w:val="00991BDD"/>
    <w:rsid w:val="00991DF3"/>
    <w:rsid w:val="009A0840"/>
    <w:rsid w:val="009A2C41"/>
    <w:rsid w:val="009A32E8"/>
    <w:rsid w:val="009A3BDE"/>
    <w:rsid w:val="009A459D"/>
    <w:rsid w:val="009A57B6"/>
    <w:rsid w:val="009A73A1"/>
    <w:rsid w:val="009B2258"/>
    <w:rsid w:val="009B28D6"/>
    <w:rsid w:val="009C0FA6"/>
    <w:rsid w:val="009C42A3"/>
    <w:rsid w:val="009C564F"/>
    <w:rsid w:val="009C5A40"/>
    <w:rsid w:val="009C5DF6"/>
    <w:rsid w:val="009C6E13"/>
    <w:rsid w:val="009D17EC"/>
    <w:rsid w:val="009D4AF4"/>
    <w:rsid w:val="009D4BA1"/>
    <w:rsid w:val="009D4ED4"/>
    <w:rsid w:val="009D58F7"/>
    <w:rsid w:val="009D63E4"/>
    <w:rsid w:val="009E17BF"/>
    <w:rsid w:val="009E2314"/>
    <w:rsid w:val="009E42DD"/>
    <w:rsid w:val="009E6788"/>
    <w:rsid w:val="009E6B00"/>
    <w:rsid w:val="009F3C7B"/>
    <w:rsid w:val="009F5DFA"/>
    <w:rsid w:val="009F5FAB"/>
    <w:rsid w:val="009F771F"/>
    <w:rsid w:val="009F7A3C"/>
    <w:rsid w:val="00A00D8B"/>
    <w:rsid w:val="00A00F45"/>
    <w:rsid w:val="00A023BD"/>
    <w:rsid w:val="00A035B2"/>
    <w:rsid w:val="00A03801"/>
    <w:rsid w:val="00A048EF"/>
    <w:rsid w:val="00A04E6B"/>
    <w:rsid w:val="00A05565"/>
    <w:rsid w:val="00A1052B"/>
    <w:rsid w:val="00A17E01"/>
    <w:rsid w:val="00A20AA5"/>
    <w:rsid w:val="00A21E3B"/>
    <w:rsid w:val="00A222DB"/>
    <w:rsid w:val="00A22DFD"/>
    <w:rsid w:val="00A24066"/>
    <w:rsid w:val="00A24DF0"/>
    <w:rsid w:val="00A26622"/>
    <w:rsid w:val="00A3072A"/>
    <w:rsid w:val="00A3086E"/>
    <w:rsid w:val="00A30ED5"/>
    <w:rsid w:val="00A33311"/>
    <w:rsid w:val="00A35CC1"/>
    <w:rsid w:val="00A4141B"/>
    <w:rsid w:val="00A419FD"/>
    <w:rsid w:val="00A41F34"/>
    <w:rsid w:val="00A45B7F"/>
    <w:rsid w:val="00A46061"/>
    <w:rsid w:val="00A47A29"/>
    <w:rsid w:val="00A50B9B"/>
    <w:rsid w:val="00A54D76"/>
    <w:rsid w:val="00A54E11"/>
    <w:rsid w:val="00A561BA"/>
    <w:rsid w:val="00A6045F"/>
    <w:rsid w:val="00A60D95"/>
    <w:rsid w:val="00A618E8"/>
    <w:rsid w:val="00A62C75"/>
    <w:rsid w:val="00A65A4C"/>
    <w:rsid w:val="00A6656C"/>
    <w:rsid w:val="00A67079"/>
    <w:rsid w:val="00A67196"/>
    <w:rsid w:val="00A67E8D"/>
    <w:rsid w:val="00A70E6F"/>
    <w:rsid w:val="00A764A8"/>
    <w:rsid w:val="00A7717F"/>
    <w:rsid w:val="00A848BE"/>
    <w:rsid w:val="00A85566"/>
    <w:rsid w:val="00A9105A"/>
    <w:rsid w:val="00A95B79"/>
    <w:rsid w:val="00A973F5"/>
    <w:rsid w:val="00AA1436"/>
    <w:rsid w:val="00AA711C"/>
    <w:rsid w:val="00AB120B"/>
    <w:rsid w:val="00AB1445"/>
    <w:rsid w:val="00AB6243"/>
    <w:rsid w:val="00AB7068"/>
    <w:rsid w:val="00AC0DB5"/>
    <w:rsid w:val="00AC16D6"/>
    <w:rsid w:val="00AC4B5D"/>
    <w:rsid w:val="00AC59A1"/>
    <w:rsid w:val="00AC7E28"/>
    <w:rsid w:val="00AD4805"/>
    <w:rsid w:val="00AD78AD"/>
    <w:rsid w:val="00AD78E9"/>
    <w:rsid w:val="00AE055E"/>
    <w:rsid w:val="00AE1754"/>
    <w:rsid w:val="00AE2C06"/>
    <w:rsid w:val="00AE4FFC"/>
    <w:rsid w:val="00AE556E"/>
    <w:rsid w:val="00AE7F76"/>
    <w:rsid w:val="00AF65C9"/>
    <w:rsid w:val="00AF67EB"/>
    <w:rsid w:val="00AF73BD"/>
    <w:rsid w:val="00AF7EA9"/>
    <w:rsid w:val="00B0404A"/>
    <w:rsid w:val="00B055AD"/>
    <w:rsid w:val="00B12328"/>
    <w:rsid w:val="00B147CF"/>
    <w:rsid w:val="00B1534F"/>
    <w:rsid w:val="00B21F1F"/>
    <w:rsid w:val="00B227E8"/>
    <w:rsid w:val="00B23E2E"/>
    <w:rsid w:val="00B25EB2"/>
    <w:rsid w:val="00B279FD"/>
    <w:rsid w:val="00B27DE0"/>
    <w:rsid w:val="00B30744"/>
    <w:rsid w:val="00B3165E"/>
    <w:rsid w:val="00B32A2F"/>
    <w:rsid w:val="00B354D4"/>
    <w:rsid w:val="00B362E6"/>
    <w:rsid w:val="00B4112F"/>
    <w:rsid w:val="00B42384"/>
    <w:rsid w:val="00B448F9"/>
    <w:rsid w:val="00B46FF4"/>
    <w:rsid w:val="00B51261"/>
    <w:rsid w:val="00B544B0"/>
    <w:rsid w:val="00B5522F"/>
    <w:rsid w:val="00B5754C"/>
    <w:rsid w:val="00B5758B"/>
    <w:rsid w:val="00B6132D"/>
    <w:rsid w:val="00B613D9"/>
    <w:rsid w:val="00B61A64"/>
    <w:rsid w:val="00B63439"/>
    <w:rsid w:val="00B649C8"/>
    <w:rsid w:val="00B66573"/>
    <w:rsid w:val="00B67FC5"/>
    <w:rsid w:val="00B700CB"/>
    <w:rsid w:val="00B709DB"/>
    <w:rsid w:val="00B7429C"/>
    <w:rsid w:val="00B743EF"/>
    <w:rsid w:val="00B74E8C"/>
    <w:rsid w:val="00B74F1E"/>
    <w:rsid w:val="00B81AB3"/>
    <w:rsid w:val="00B823AD"/>
    <w:rsid w:val="00B84BF5"/>
    <w:rsid w:val="00B868CD"/>
    <w:rsid w:val="00B92CC6"/>
    <w:rsid w:val="00BA092B"/>
    <w:rsid w:val="00BA253D"/>
    <w:rsid w:val="00BA797C"/>
    <w:rsid w:val="00BB65B3"/>
    <w:rsid w:val="00BB6672"/>
    <w:rsid w:val="00BB66DA"/>
    <w:rsid w:val="00BB6F33"/>
    <w:rsid w:val="00BB7641"/>
    <w:rsid w:val="00BC0B79"/>
    <w:rsid w:val="00BC1270"/>
    <w:rsid w:val="00BC13F9"/>
    <w:rsid w:val="00BC1947"/>
    <w:rsid w:val="00BC67AC"/>
    <w:rsid w:val="00BC78E6"/>
    <w:rsid w:val="00BC791A"/>
    <w:rsid w:val="00BD30D2"/>
    <w:rsid w:val="00BD3D38"/>
    <w:rsid w:val="00BD51C6"/>
    <w:rsid w:val="00BD5468"/>
    <w:rsid w:val="00BD788F"/>
    <w:rsid w:val="00BE1523"/>
    <w:rsid w:val="00BE2EA2"/>
    <w:rsid w:val="00BE3348"/>
    <w:rsid w:val="00BE5C72"/>
    <w:rsid w:val="00BE68D5"/>
    <w:rsid w:val="00BF0B9F"/>
    <w:rsid w:val="00BF0F95"/>
    <w:rsid w:val="00BF2095"/>
    <w:rsid w:val="00BF29DD"/>
    <w:rsid w:val="00BF4A18"/>
    <w:rsid w:val="00BF5915"/>
    <w:rsid w:val="00BF5998"/>
    <w:rsid w:val="00BF74BF"/>
    <w:rsid w:val="00C018DB"/>
    <w:rsid w:val="00C10CFF"/>
    <w:rsid w:val="00C1331F"/>
    <w:rsid w:val="00C13987"/>
    <w:rsid w:val="00C13F4B"/>
    <w:rsid w:val="00C13FA8"/>
    <w:rsid w:val="00C163C7"/>
    <w:rsid w:val="00C20157"/>
    <w:rsid w:val="00C22FBE"/>
    <w:rsid w:val="00C24046"/>
    <w:rsid w:val="00C254D0"/>
    <w:rsid w:val="00C27F1E"/>
    <w:rsid w:val="00C320FC"/>
    <w:rsid w:val="00C401DB"/>
    <w:rsid w:val="00C406C1"/>
    <w:rsid w:val="00C42444"/>
    <w:rsid w:val="00C4447E"/>
    <w:rsid w:val="00C44A87"/>
    <w:rsid w:val="00C46745"/>
    <w:rsid w:val="00C46A7E"/>
    <w:rsid w:val="00C613A7"/>
    <w:rsid w:val="00C63A56"/>
    <w:rsid w:val="00C64968"/>
    <w:rsid w:val="00C65097"/>
    <w:rsid w:val="00C70946"/>
    <w:rsid w:val="00C71AFD"/>
    <w:rsid w:val="00C74935"/>
    <w:rsid w:val="00C74DD3"/>
    <w:rsid w:val="00C81077"/>
    <w:rsid w:val="00C84E81"/>
    <w:rsid w:val="00C86E02"/>
    <w:rsid w:val="00C90137"/>
    <w:rsid w:val="00C906E1"/>
    <w:rsid w:val="00C90A63"/>
    <w:rsid w:val="00C95F3D"/>
    <w:rsid w:val="00C97FA9"/>
    <w:rsid w:val="00CA215A"/>
    <w:rsid w:val="00CA2ADA"/>
    <w:rsid w:val="00CA3465"/>
    <w:rsid w:val="00CB10B5"/>
    <w:rsid w:val="00CB22EA"/>
    <w:rsid w:val="00CB2856"/>
    <w:rsid w:val="00CB32D1"/>
    <w:rsid w:val="00CB4236"/>
    <w:rsid w:val="00CB4F94"/>
    <w:rsid w:val="00CB530D"/>
    <w:rsid w:val="00CB6832"/>
    <w:rsid w:val="00CB6EE8"/>
    <w:rsid w:val="00CB7C91"/>
    <w:rsid w:val="00CC27C0"/>
    <w:rsid w:val="00CC3C10"/>
    <w:rsid w:val="00CC3C38"/>
    <w:rsid w:val="00CC3D28"/>
    <w:rsid w:val="00CD0B13"/>
    <w:rsid w:val="00CD12BB"/>
    <w:rsid w:val="00CE023B"/>
    <w:rsid w:val="00CE034C"/>
    <w:rsid w:val="00CE0707"/>
    <w:rsid w:val="00CE1887"/>
    <w:rsid w:val="00CE3B47"/>
    <w:rsid w:val="00CE4025"/>
    <w:rsid w:val="00CE483A"/>
    <w:rsid w:val="00CE5B2E"/>
    <w:rsid w:val="00CE694C"/>
    <w:rsid w:val="00CE7357"/>
    <w:rsid w:val="00CE74D1"/>
    <w:rsid w:val="00CF0E42"/>
    <w:rsid w:val="00CF2D21"/>
    <w:rsid w:val="00CF33E0"/>
    <w:rsid w:val="00CF396F"/>
    <w:rsid w:val="00CF5438"/>
    <w:rsid w:val="00CF5A20"/>
    <w:rsid w:val="00CF7B26"/>
    <w:rsid w:val="00D00D89"/>
    <w:rsid w:val="00D01AF3"/>
    <w:rsid w:val="00D058CC"/>
    <w:rsid w:val="00D074D1"/>
    <w:rsid w:val="00D07C36"/>
    <w:rsid w:val="00D11CB8"/>
    <w:rsid w:val="00D1214C"/>
    <w:rsid w:val="00D148D8"/>
    <w:rsid w:val="00D14E6C"/>
    <w:rsid w:val="00D156B8"/>
    <w:rsid w:val="00D16514"/>
    <w:rsid w:val="00D220E5"/>
    <w:rsid w:val="00D22E5B"/>
    <w:rsid w:val="00D25849"/>
    <w:rsid w:val="00D277F0"/>
    <w:rsid w:val="00D3054E"/>
    <w:rsid w:val="00D313F9"/>
    <w:rsid w:val="00D352DF"/>
    <w:rsid w:val="00D3558B"/>
    <w:rsid w:val="00D35E9E"/>
    <w:rsid w:val="00D37343"/>
    <w:rsid w:val="00D405DB"/>
    <w:rsid w:val="00D41F8D"/>
    <w:rsid w:val="00D425DA"/>
    <w:rsid w:val="00D43328"/>
    <w:rsid w:val="00D43799"/>
    <w:rsid w:val="00D53AD8"/>
    <w:rsid w:val="00D57F98"/>
    <w:rsid w:val="00D6114C"/>
    <w:rsid w:val="00D618B8"/>
    <w:rsid w:val="00D62BDA"/>
    <w:rsid w:val="00D65D55"/>
    <w:rsid w:val="00D705B1"/>
    <w:rsid w:val="00D70D31"/>
    <w:rsid w:val="00D73FFF"/>
    <w:rsid w:val="00D81407"/>
    <w:rsid w:val="00D83960"/>
    <w:rsid w:val="00D8513D"/>
    <w:rsid w:val="00D8624A"/>
    <w:rsid w:val="00D862EB"/>
    <w:rsid w:val="00D86F1B"/>
    <w:rsid w:val="00D92C2A"/>
    <w:rsid w:val="00D92CE6"/>
    <w:rsid w:val="00D939F9"/>
    <w:rsid w:val="00D94265"/>
    <w:rsid w:val="00D9477F"/>
    <w:rsid w:val="00DA2A52"/>
    <w:rsid w:val="00DA408A"/>
    <w:rsid w:val="00DA58CF"/>
    <w:rsid w:val="00DA7555"/>
    <w:rsid w:val="00DA7D7F"/>
    <w:rsid w:val="00DB0481"/>
    <w:rsid w:val="00DB053C"/>
    <w:rsid w:val="00DB45B2"/>
    <w:rsid w:val="00DB4C52"/>
    <w:rsid w:val="00DB6FC0"/>
    <w:rsid w:val="00DC1923"/>
    <w:rsid w:val="00DC22DE"/>
    <w:rsid w:val="00DC3030"/>
    <w:rsid w:val="00DC3AB2"/>
    <w:rsid w:val="00DC7FE2"/>
    <w:rsid w:val="00DD4357"/>
    <w:rsid w:val="00DD69AF"/>
    <w:rsid w:val="00DD728F"/>
    <w:rsid w:val="00DE3E60"/>
    <w:rsid w:val="00DE6400"/>
    <w:rsid w:val="00DF2573"/>
    <w:rsid w:val="00DF4CC9"/>
    <w:rsid w:val="00DF7F11"/>
    <w:rsid w:val="00E01939"/>
    <w:rsid w:val="00E04EDF"/>
    <w:rsid w:val="00E063F3"/>
    <w:rsid w:val="00E1014D"/>
    <w:rsid w:val="00E16726"/>
    <w:rsid w:val="00E2045D"/>
    <w:rsid w:val="00E22C83"/>
    <w:rsid w:val="00E263D8"/>
    <w:rsid w:val="00E2740D"/>
    <w:rsid w:val="00E326C1"/>
    <w:rsid w:val="00E360FA"/>
    <w:rsid w:val="00E3767B"/>
    <w:rsid w:val="00E517BA"/>
    <w:rsid w:val="00E55AB6"/>
    <w:rsid w:val="00E56C2D"/>
    <w:rsid w:val="00E570B9"/>
    <w:rsid w:val="00E570E4"/>
    <w:rsid w:val="00E627D1"/>
    <w:rsid w:val="00E6390F"/>
    <w:rsid w:val="00E63C44"/>
    <w:rsid w:val="00E65952"/>
    <w:rsid w:val="00E66D26"/>
    <w:rsid w:val="00E71C31"/>
    <w:rsid w:val="00E7238C"/>
    <w:rsid w:val="00E753FC"/>
    <w:rsid w:val="00E75ACC"/>
    <w:rsid w:val="00E75E1C"/>
    <w:rsid w:val="00E760B5"/>
    <w:rsid w:val="00E82B79"/>
    <w:rsid w:val="00E82FA2"/>
    <w:rsid w:val="00E849BB"/>
    <w:rsid w:val="00E84C21"/>
    <w:rsid w:val="00E84D54"/>
    <w:rsid w:val="00E8526F"/>
    <w:rsid w:val="00E86361"/>
    <w:rsid w:val="00E8779E"/>
    <w:rsid w:val="00E87DDD"/>
    <w:rsid w:val="00E9258B"/>
    <w:rsid w:val="00E96059"/>
    <w:rsid w:val="00E97337"/>
    <w:rsid w:val="00E97CAE"/>
    <w:rsid w:val="00EA020E"/>
    <w:rsid w:val="00EA4AAC"/>
    <w:rsid w:val="00EA6954"/>
    <w:rsid w:val="00EB02B9"/>
    <w:rsid w:val="00EB201D"/>
    <w:rsid w:val="00EB72CD"/>
    <w:rsid w:val="00EC4438"/>
    <w:rsid w:val="00EC5244"/>
    <w:rsid w:val="00EC5554"/>
    <w:rsid w:val="00EC6967"/>
    <w:rsid w:val="00EC7FFC"/>
    <w:rsid w:val="00ED266E"/>
    <w:rsid w:val="00ED3448"/>
    <w:rsid w:val="00ED38FD"/>
    <w:rsid w:val="00ED3E4B"/>
    <w:rsid w:val="00ED694E"/>
    <w:rsid w:val="00EE7C54"/>
    <w:rsid w:val="00EF021F"/>
    <w:rsid w:val="00EF2553"/>
    <w:rsid w:val="00F01B76"/>
    <w:rsid w:val="00F02501"/>
    <w:rsid w:val="00F02E87"/>
    <w:rsid w:val="00F1486D"/>
    <w:rsid w:val="00F20A32"/>
    <w:rsid w:val="00F27D33"/>
    <w:rsid w:val="00F309D9"/>
    <w:rsid w:val="00F3209D"/>
    <w:rsid w:val="00F35D43"/>
    <w:rsid w:val="00F37DDC"/>
    <w:rsid w:val="00F403A8"/>
    <w:rsid w:val="00F40BE3"/>
    <w:rsid w:val="00F410CF"/>
    <w:rsid w:val="00F42C71"/>
    <w:rsid w:val="00F42F1E"/>
    <w:rsid w:val="00F42FCF"/>
    <w:rsid w:val="00F4407F"/>
    <w:rsid w:val="00F44492"/>
    <w:rsid w:val="00F45DA5"/>
    <w:rsid w:val="00F46D23"/>
    <w:rsid w:val="00F51499"/>
    <w:rsid w:val="00F5400B"/>
    <w:rsid w:val="00F54591"/>
    <w:rsid w:val="00F55191"/>
    <w:rsid w:val="00F57FA0"/>
    <w:rsid w:val="00F60585"/>
    <w:rsid w:val="00F60D2E"/>
    <w:rsid w:val="00F64262"/>
    <w:rsid w:val="00F64C44"/>
    <w:rsid w:val="00F65543"/>
    <w:rsid w:val="00F674DB"/>
    <w:rsid w:val="00F70DA1"/>
    <w:rsid w:val="00F71570"/>
    <w:rsid w:val="00F72B5F"/>
    <w:rsid w:val="00F74B99"/>
    <w:rsid w:val="00F7783C"/>
    <w:rsid w:val="00F821E1"/>
    <w:rsid w:val="00F823FC"/>
    <w:rsid w:val="00F8360D"/>
    <w:rsid w:val="00F83C86"/>
    <w:rsid w:val="00F84057"/>
    <w:rsid w:val="00F854A9"/>
    <w:rsid w:val="00F86015"/>
    <w:rsid w:val="00F8689F"/>
    <w:rsid w:val="00F8695A"/>
    <w:rsid w:val="00F90C4E"/>
    <w:rsid w:val="00F922F5"/>
    <w:rsid w:val="00F9362B"/>
    <w:rsid w:val="00F95334"/>
    <w:rsid w:val="00F954A6"/>
    <w:rsid w:val="00FA084A"/>
    <w:rsid w:val="00FA0F8D"/>
    <w:rsid w:val="00FA17EE"/>
    <w:rsid w:val="00FA58A1"/>
    <w:rsid w:val="00FA792D"/>
    <w:rsid w:val="00FB2B87"/>
    <w:rsid w:val="00FB494C"/>
    <w:rsid w:val="00FB7698"/>
    <w:rsid w:val="00FC0745"/>
    <w:rsid w:val="00FC07E5"/>
    <w:rsid w:val="00FC0C4B"/>
    <w:rsid w:val="00FC0C64"/>
    <w:rsid w:val="00FC3654"/>
    <w:rsid w:val="00FC53D5"/>
    <w:rsid w:val="00FC6158"/>
    <w:rsid w:val="00FC6F25"/>
    <w:rsid w:val="00FD0934"/>
    <w:rsid w:val="00FD1FB7"/>
    <w:rsid w:val="00FD6716"/>
    <w:rsid w:val="00FD775F"/>
    <w:rsid w:val="00FE0C92"/>
    <w:rsid w:val="00FE0DA6"/>
    <w:rsid w:val="00FE1446"/>
    <w:rsid w:val="00FE3F51"/>
    <w:rsid w:val="00FE5698"/>
    <w:rsid w:val="00FE6E53"/>
    <w:rsid w:val="00FF01C8"/>
    <w:rsid w:val="00FF0675"/>
    <w:rsid w:val="00FF0828"/>
    <w:rsid w:val="00FF2DA9"/>
    <w:rsid w:val="00FF5E71"/>
    <w:rsid w:val="00FF6622"/>
    <w:rsid w:val="00FF7031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9D92BF"/>
  <w15:docId w15:val="{3FF7836D-603D-4230-B41C-327E609D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D12BB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qFormat/>
    <w:rsid w:val="00A764A8"/>
    <w:pPr>
      <w:keepNext/>
      <w:spacing w:line="26" w:lineRule="atLeast"/>
      <w:ind w:firstLine="0"/>
      <w:jc w:val="center"/>
      <w:outlineLvl w:val="0"/>
    </w:pPr>
    <w:rPr>
      <w:b/>
      <w:bCs/>
      <w:caps/>
      <w:w w:val="130"/>
      <w:sz w:val="44"/>
      <w:szCs w:val="36"/>
    </w:rPr>
  </w:style>
  <w:style w:type="paragraph" w:styleId="Nadpis2">
    <w:name w:val="heading 2"/>
    <w:basedOn w:val="Normln"/>
    <w:next w:val="Normln"/>
    <w:link w:val="Nadpis2Char"/>
    <w:qFormat/>
    <w:rsid w:val="008925EF"/>
    <w:pPr>
      <w:keepNext/>
      <w:spacing w:line="26" w:lineRule="atLeast"/>
      <w:ind w:firstLine="0"/>
      <w:jc w:val="left"/>
      <w:outlineLvl w:val="1"/>
    </w:pPr>
    <w:rPr>
      <w:b/>
      <w:bCs/>
      <w:cap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3">
    <w:name w:val="heading 3"/>
    <w:basedOn w:val="Normln"/>
    <w:next w:val="Normln"/>
    <w:qFormat/>
    <w:rsid w:val="00BB65B3"/>
    <w:pPr>
      <w:keepNext/>
      <w:numPr>
        <w:ilvl w:val="2"/>
        <w:numId w:val="6"/>
      </w:numPr>
      <w:tabs>
        <w:tab w:val="left" w:pos="0"/>
      </w:tabs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1"/>
    <w:qFormat/>
    <w:rsid w:val="00E22C83"/>
    <w:pPr>
      <w:keepNext/>
      <w:overflowPunct/>
      <w:autoSpaceDE/>
      <w:autoSpaceDN/>
      <w:adjustRightInd/>
      <w:ind w:firstLine="0"/>
      <w:textAlignment w:val="auto"/>
      <w:outlineLvl w:val="3"/>
    </w:pPr>
    <w:rPr>
      <w:w w:val="135"/>
      <w:sz w:val="24"/>
      <w:szCs w:val="24"/>
    </w:rPr>
  </w:style>
  <w:style w:type="paragraph" w:styleId="Nadpis5">
    <w:name w:val="heading 5"/>
    <w:basedOn w:val="Normln"/>
    <w:next w:val="Normln"/>
    <w:qFormat/>
    <w:rsid w:val="00BB65B3"/>
    <w:pPr>
      <w:keepNext/>
      <w:numPr>
        <w:ilvl w:val="4"/>
        <w:numId w:val="6"/>
      </w:numPr>
      <w:tabs>
        <w:tab w:val="left" w:pos="-1560"/>
        <w:tab w:val="decimal" w:pos="2977"/>
        <w:tab w:val="decimal" w:pos="4111"/>
        <w:tab w:val="decimal" w:pos="5245"/>
      </w:tabs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BB65B3"/>
    <w:pPr>
      <w:keepNext/>
      <w:numPr>
        <w:ilvl w:val="5"/>
        <w:numId w:val="6"/>
      </w:numPr>
      <w:jc w:val="center"/>
      <w:outlineLvl w:val="5"/>
    </w:pPr>
    <w:rPr>
      <w:rFonts w:ascii="Avalon" w:hAnsi="Avalon"/>
      <w:iCs/>
      <w:smallCaps/>
      <w:w w:val="130"/>
      <w:sz w:val="16"/>
      <w:u w:val="single"/>
    </w:rPr>
  </w:style>
  <w:style w:type="paragraph" w:styleId="Nadpis7">
    <w:name w:val="heading 7"/>
    <w:basedOn w:val="Normln"/>
    <w:next w:val="Normln"/>
    <w:qFormat/>
    <w:rsid w:val="00BB65B3"/>
    <w:pPr>
      <w:keepNext/>
      <w:numPr>
        <w:ilvl w:val="6"/>
        <w:numId w:val="6"/>
      </w:numPr>
      <w:spacing w:line="26" w:lineRule="atLeast"/>
      <w:outlineLvl w:val="6"/>
    </w:pPr>
    <w:rPr>
      <w:rFonts w:ascii="Avalon" w:hAnsi="Avalon"/>
      <w:smallCaps/>
      <w:sz w:val="24"/>
    </w:rPr>
  </w:style>
  <w:style w:type="paragraph" w:styleId="Nadpis8">
    <w:name w:val="heading 8"/>
    <w:basedOn w:val="Normln"/>
    <w:next w:val="Normln"/>
    <w:qFormat/>
    <w:rsid w:val="00E517BA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E517BA"/>
    <w:pPr>
      <w:numPr>
        <w:ilvl w:val="8"/>
        <w:numId w:val="6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0"/>
    <w:basedOn w:val="Nadpis2"/>
    <w:link w:val="Nadpis10Char"/>
    <w:rsid w:val="00E517BA"/>
    <w:pPr>
      <w:tabs>
        <w:tab w:val="left" w:pos="1843"/>
      </w:tabs>
    </w:pPr>
    <w:rPr>
      <w:caps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tun">
    <w:name w:val="tučný"/>
    <w:rsid w:val="00BB65B3"/>
    <w:pPr>
      <w:autoSpaceDE w:val="0"/>
      <w:autoSpaceDN w:val="0"/>
      <w:adjustRightInd w:val="0"/>
      <w:spacing w:before="141"/>
    </w:pPr>
    <w:rPr>
      <w:rFonts w:ascii="TimesE" w:hAnsi="TimesE"/>
      <w:b/>
      <w:bCs/>
      <w:color w:val="000000"/>
      <w:szCs w:val="24"/>
    </w:rPr>
  </w:style>
  <w:style w:type="paragraph" w:styleId="Zkladntextodsazen3">
    <w:name w:val="Body Text Indent 3"/>
    <w:basedOn w:val="Normln"/>
    <w:rsid w:val="00BB65B3"/>
    <w:pPr>
      <w:overflowPunct/>
      <w:autoSpaceDE/>
      <w:autoSpaceDN/>
      <w:adjustRightInd/>
      <w:ind w:left="1800"/>
      <w:textAlignment w:val="auto"/>
    </w:pPr>
    <w:rPr>
      <w:rFonts w:cs="Arial"/>
      <w:sz w:val="24"/>
    </w:rPr>
  </w:style>
  <w:style w:type="paragraph" w:styleId="Zkladntextodsazen2">
    <w:name w:val="Body Text Indent 2"/>
    <w:basedOn w:val="Normln"/>
    <w:rsid w:val="00BB65B3"/>
    <w:pPr>
      <w:overflowPunct/>
      <w:autoSpaceDE/>
      <w:autoSpaceDN/>
      <w:adjustRightInd/>
      <w:ind w:left="708"/>
      <w:textAlignment w:val="auto"/>
    </w:pPr>
    <w:rPr>
      <w:rFonts w:cs="Arial"/>
      <w:sz w:val="24"/>
    </w:rPr>
  </w:style>
  <w:style w:type="paragraph" w:styleId="Zkladntextodsazen">
    <w:name w:val="Body Text Indent"/>
    <w:basedOn w:val="Normln"/>
    <w:rsid w:val="00BB65B3"/>
    <w:pPr>
      <w:ind w:left="540"/>
    </w:pPr>
    <w:rPr>
      <w:rFonts w:ascii="Avalon" w:hAnsi="Avalon"/>
    </w:rPr>
  </w:style>
  <w:style w:type="paragraph" w:customStyle="1" w:styleId="Styl6">
    <w:name w:val="Styl6"/>
    <w:basedOn w:val="Normln"/>
    <w:rsid w:val="003E71DA"/>
    <w:pPr>
      <w:ind w:firstLine="0"/>
    </w:pPr>
  </w:style>
  <w:style w:type="paragraph" w:customStyle="1" w:styleId="Texttabulky">
    <w:name w:val="Text tabulky"/>
    <w:rsid w:val="00BB65B3"/>
    <w:pPr>
      <w:autoSpaceDE w:val="0"/>
      <w:autoSpaceDN w:val="0"/>
      <w:adjustRightInd w:val="0"/>
      <w:jc w:val="both"/>
    </w:pPr>
    <w:rPr>
      <w:rFonts w:ascii="TimesE" w:hAnsi="TimesE"/>
      <w:color w:val="000000"/>
      <w:sz w:val="28"/>
      <w:szCs w:val="28"/>
    </w:rPr>
  </w:style>
  <w:style w:type="paragraph" w:customStyle="1" w:styleId="Styltextu">
    <w:name w:val="Styl textu"/>
    <w:basedOn w:val="Normln"/>
    <w:link w:val="StyltextuChar"/>
    <w:rsid w:val="00BB65B3"/>
    <w:pPr>
      <w:overflowPunct/>
      <w:autoSpaceDE/>
      <w:autoSpaceDN/>
      <w:adjustRightInd/>
      <w:spacing w:before="120"/>
      <w:textAlignment w:val="auto"/>
    </w:pPr>
    <w:rPr>
      <w:szCs w:val="18"/>
    </w:rPr>
  </w:style>
  <w:style w:type="character" w:customStyle="1" w:styleId="StylAvalon9b">
    <w:name w:val="Styl Avalon 9 b."/>
    <w:basedOn w:val="Standardnpsmoodstavce"/>
    <w:rsid w:val="00BB65B3"/>
    <w:rPr>
      <w:rFonts w:ascii="Times New Roman" w:hAnsi="Times New Roman"/>
      <w:sz w:val="18"/>
      <w:szCs w:val="18"/>
    </w:rPr>
  </w:style>
  <w:style w:type="paragraph" w:customStyle="1" w:styleId="Styl1">
    <w:name w:val="Styl1"/>
    <w:basedOn w:val="Normln"/>
    <w:rsid w:val="00BB65B3"/>
    <w:pPr>
      <w:overflowPunct/>
      <w:autoSpaceDE/>
      <w:autoSpaceDN/>
      <w:adjustRightInd/>
      <w:spacing w:before="120"/>
      <w:textAlignment w:val="auto"/>
    </w:pPr>
    <w:rPr>
      <w:szCs w:val="24"/>
    </w:rPr>
  </w:style>
  <w:style w:type="paragraph" w:customStyle="1" w:styleId="Styl4">
    <w:name w:val="Styl4"/>
    <w:basedOn w:val="Zkladntext"/>
    <w:link w:val="Styl4Char"/>
    <w:rsid w:val="008A4557"/>
    <w:pPr>
      <w:tabs>
        <w:tab w:val="left" w:pos="1843"/>
      </w:tabs>
      <w:overflowPunct/>
      <w:autoSpaceDE/>
      <w:autoSpaceDN/>
      <w:adjustRightInd/>
      <w:spacing w:before="120" w:after="0"/>
      <w:ind w:firstLine="0"/>
      <w:textAlignment w:val="auto"/>
    </w:pPr>
    <w:rPr>
      <w:szCs w:val="24"/>
    </w:rPr>
  </w:style>
  <w:style w:type="character" w:customStyle="1" w:styleId="Styl7Char">
    <w:name w:val="Styl7 Char"/>
    <w:basedOn w:val="NormlntextChar"/>
    <w:rsid w:val="00E517BA"/>
    <w:rPr>
      <w:rFonts w:ascii="Arial" w:hAnsi="Arial"/>
      <w:b/>
      <w:bCs/>
      <w:w w:val="150"/>
      <w:sz w:val="20"/>
      <w:szCs w:val="24"/>
      <w:lang w:val="cs-CZ" w:eastAsia="cs-CZ" w:bidi="ar-SA"/>
    </w:rPr>
  </w:style>
  <w:style w:type="paragraph" w:customStyle="1" w:styleId="Styl8">
    <w:name w:val="Styl8"/>
    <w:basedOn w:val="Normln"/>
    <w:rsid w:val="00BB65B3"/>
    <w:pPr>
      <w:tabs>
        <w:tab w:val="left" w:pos="1843"/>
      </w:tabs>
      <w:overflowPunct/>
      <w:autoSpaceDE/>
      <w:autoSpaceDN/>
      <w:adjustRightInd/>
      <w:textAlignment w:val="auto"/>
    </w:pPr>
    <w:rPr>
      <w:rFonts w:ascii="Avalon" w:hAnsi="Avalon"/>
      <w:w w:val="135"/>
      <w:szCs w:val="24"/>
      <w:u w:val="single"/>
    </w:rPr>
  </w:style>
  <w:style w:type="paragraph" w:styleId="Zhlav">
    <w:name w:val="header"/>
    <w:basedOn w:val="Normln"/>
    <w:link w:val="ZhlavChar"/>
    <w:uiPriority w:val="99"/>
    <w:rsid w:val="00BB65B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B65B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B65B3"/>
  </w:style>
  <w:style w:type="paragraph" w:customStyle="1" w:styleId="Nadpisarial">
    <w:name w:val="Nadpis arial"/>
    <w:basedOn w:val="Zkladntext"/>
    <w:link w:val="NadpisarialChar"/>
    <w:rsid w:val="00DD69AF"/>
    <w:pPr>
      <w:tabs>
        <w:tab w:val="left" w:pos="567"/>
      </w:tabs>
      <w:spacing w:before="360"/>
      <w:ind w:firstLine="0"/>
    </w:pPr>
    <w:rPr>
      <w:b/>
      <w:bCs/>
    </w:rPr>
  </w:style>
  <w:style w:type="paragraph" w:customStyle="1" w:styleId="text">
    <w:name w:val="text"/>
    <w:basedOn w:val="Normln"/>
    <w:rsid w:val="00FC3654"/>
  </w:style>
  <w:style w:type="paragraph" w:customStyle="1" w:styleId="Styl7">
    <w:name w:val="Styl7"/>
    <w:basedOn w:val="Styl6"/>
    <w:rsid w:val="00E517BA"/>
    <w:pPr>
      <w:spacing w:before="240" w:after="60"/>
    </w:pPr>
    <w:rPr>
      <w:b/>
      <w:bCs/>
    </w:rPr>
  </w:style>
  <w:style w:type="paragraph" w:customStyle="1" w:styleId="Normlntextt">
    <w:name w:val="Normální textt"/>
    <w:basedOn w:val="Normln"/>
    <w:rsid w:val="00F01B76"/>
    <w:pPr>
      <w:tabs>
        <w:tab w:val="left" w:pos="2127"/>
      </w:tabs>
      <w:spacing w:before="120"/>
    </w:pPr>
  </w:style>
  <w:style w:type="paragraph" w:customStyle="1" w:styleId="Styl3">
    <w:name w:val="Styl3"/>
    <w:basedOn w:val="Normln"/>
    <w:rsid w:val="00F01B76"/>
  </w:style>
  <w:style w:type="character" w:customStyle="1" w:styleId="Styl4Char">
    <w:name w:val="Styl4 Char"/>
    <w:basedOn w:val="Standardnpsmoodstavce"/>
    <w:link w:val="Styl4"/>
    <w:rsid w:val="008A4557"/>
    <w:rPr>
      <w:rFonts w:ascii="Arial" w:hAnsi="Arial"/>
      <w:szCs w:val="24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rsid w:val="00E517BA"/>
    <w:rPr>
      <w:rFonts w:ascii="Arial" w:hAnsi="Arial"/>
      <w:b/>
      <w:bCs/>
      <w:caps/>
      <w:sz w:val="32"/>
      <w:szCs w:val="32"/>
      <w:lang w:val="cs-CZ" w:eastAsia="cs-CZ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dpisarialChar">
    <w:name w:val="Nadpis arial Char"/>
    <w:basedOn w:val="Standardnpsmoodstavce"/>
    <w:link w:val="Nadpisarial"/>
    <w:rsid w:val="00DD69AF"/>
    <w:rPr>
      <w:rFonts w:ascii="Arial" w:hAnsi="Arial"/>
      <w:b/>
      <w:bCs/>
      <w:lang w:val="cs-CZ" w:eastAsia="cs-CZ" w:bidi="ar-SA"/>
    </w:rPr>
  </w:style>
  <w:style w:type="character" w:customStyle="1" w:styleId="Nadpis4Char1">
    <w:name w:val="Nadpis 4 Char1"/>
    <w:basedOn w:val="Standardnpsmoodstavce"/>
    <w:link w:val="Nadpis4"/>
    <w:rsid w:val="00E22C83"/>
    <w:rPr>
      <w:rFonts w:ascii="Arial" w:hAnsi="Arial"/>
      <w:w w:val="135"/>
      <w:sz w:val="24"/>
      <w:szCs w:val="24"/>
      <w:lang w:val="cs-CZ" w:eastAsia="cs-CZ" w:bidi="ar-SA"/>
    </w:rPr>
  </w:style>
  <w:style w:type="character" w:customStyle="1" w:styleId="StyltextuChar">
    <w:name w:val="Styl textu Char"/>
    <w:basedOn w:val="Standardnpsmoodstavce"/>
    <w:link w:val="Styltextu"/>
    <w:rsid w:val="009C5A40"/>
    <w:rPr>
      <w:rFonts w:ascii="Arial" w:hAnsi="Arial"/>
      <w:szCs w:val="18"/>
      <w:lang w:val="cs-CZ" w:eastAsia="cs-CZ" w:bidi="ar-SA"/>
    </w:rPr>
  </w:style>
  <w:style w:type="paragraph" w:styleId="Zkladntext">
    <w:name w:val="Body Text"/>
    <w:basedOn w:val="Normln"/>
    <w:link w:val="ZkladntextChar"/>
    <w:rsid w:val="008A4557"/>
    <w:pPr>
      <w:spacing w:after="120"/>
    </w:pPr>
  </w:style>
  <w:style w:type="character" w:styleId="Hypertextovodkaz">
    <w:name w:val="Hyperlink"/>
    <w:basedOn w:val="Standardnpsmoodstavce"/>
    <w:rsid w:val="006C2471"/>
    <w:rPr>
      <w:color w:val="0000FF"/>
      <w:u w:val="single"/>
    </w:rPr>
  </w:style>
  <w:style w:type="character" w:customStyle="1" w:styleId="Nadpis10Char">
    <w:name w:val="Nadpis 10 Char"/>
    <w:basedOn w:val="Nadpis2Char"/>
    <w:link w:val="Nadpis10"/>
    <w:rsid w:val="00E517BA"/>
    <w:rPr>
      <w:rFonts w:ascii="Arial" w:hAnsi="Arial"/>
      <w:b/>
      <w:bCs/>
      <w:caps/>
      <w:sz w:val="24"/>
      <w:szCs w:val="24"/>
      <w:lang w:val="cs-CZ" w:eastAsia="cs-CZ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dpisarial2">
    <w:name w:val="Nadpis arial 2"/>
    <w:basedOn w:val="Nadpisarial"/>
    <w:link w:val="Nadpisarial2Char"/>
    <w:rsid w:val="006168B7"/>
    <w:pPr>
      <w:spacing w:before="240" w:after="60"/>
      <w:ind w:firstLine="284"/>
    </w:pPr>
  </w:style>
  <w:style w:type="paragraph" w:customStyle="1" w:styleId="Styl2">
    <w:name w:val="Styl2"/>
    <w:basedOn w:val="Normln"/>
    <w:rsid w:val="00E2045D"/>
    <w:pPr>
      <w:overflowPunct/>
      <w:autoSpaceDE/>
      <w:autoSpaceDN/>
      <w:adjustRightInd/>
      <w:ind w:firstLine="0"/>
      <w:jc w:val="left"/>
      <w:textAlignment w:val="auto"/>
    </w:pPr>
    <w:rPr>
      <w:rFonts w:ascii="France" w:hAnsi="France"/>
      <w:smallCaps/>
      <w:w w:val="150"/>
    </w:rPr>
  </w:style>
  <w:style w:type="paragraph" w:customStyle="1" w:styleId="Zkladntextodsazen21">
    <w:name w:val="Základní text odsazený 21"/>
    <w:basedOn w:val="Normln"/>
    <w:rsid w:val="00630D89"/>
    <w:pPr>
      <w:spacing w:line="360" w:lineRule="auto"/>
      <w:ind w:firstLine="709"/>
    </w:pPr>
  </w:style>
  <w:style w:type="paragraph" w:customStyle="1" w:styleId="BodyText21">
    <w:name w:val="Body Text 21"/>
    <w:basedOn w:val="Normln"/>
    <w:rsid w:val="007E48F2"/>
    <w:pPr>
      <w:tabs>
        <w:tab w:val="left" w:pos="2552"/>
      </w:tabs>
      <w:spacing w:line="360" w:lineRule="auto"/>
      <w:ind w:firstLine="0"/>
      <w:jc w:val="left"/>
    </w:pPr>
  </w:style>
  <w:style w:type="character" w:customStyle="1" w:styleId="Nadpisarial2Char">
    <w:name w:val="Nadpis arial 2 Char"/>
    <w:basedOn w:val="NadpisarialChar"/>
    <w:link w:val="Nadpisarial2"/>
    <w:rsid w:val="006168B7"/>
    <w:rPr>
      <w:rFonts w:ascii="Arial" w:hAnsi="Arial"/>
      <w:b/>
      <w:bCs/>
      <w:lang w:val="cs-CZ" w:eastAsia="cs-CZ" w:bidi="ar-SA"/>
    </w:rPr>
  </w:style>
  <w:style w:type="paragraph" w:customStyle="1" w:styleId="Styl5">
    <w:name w:val="Styl5"/>
    <w:basedOn w:val="Normln"/>
    <w:link w:val="Styl5Char"/>
    <w:rsid w:val="003879A8"/>
    <w:rPr>
      <w:b/>
    </w:rPr>
  </w:style>
  <w:style w:type="character" w:customStyle="1" w:styleId="Styl5Char">
    <w:name w:val="Styl5 Char"/>
    <w:basedOn w:val="Standardnpsmoodstavce"/>
    <w:link w:val="Styl5"/>
    <w:rsid w:val="003879A8"/>
    <w:rPr>
      <w:rFonts w:ascii="Arial" w:hAnsi="Arial"/>
      <w:b/>
      <w:lang w:val="cs-CZ" w:eastAsia="cs-CZ" w:bidi="ar-SA"/>
    </w:rPr>
  </w:style>
  <w:style w:type="paragraph" w:customStyle="1" w:styleId="Normlntext">
    <w:name w:val="Normální text"/>
    <w:basedOn w:val="Normln"/>
    <w:link w:val="NormlntextChar"/>
    <w:rsid w:val="00116248"/>
  </w:style>
  <w:style w:type="character" w:customStyle="1" w:styleId="NormlntextChar">
    <w:name w:val="Normální text Char"/>
    <w:basedOn w:val="Standardnpsmoodstavce"/>
    <w:link w:val="Normlntext"/>
    <w:rsid w:val="00116248"/>
    <w:rPr>
      <w:rFonts w:ascii="Arial" w:hAnsi="Arial"/>
      <w:lang w:val="cs-CZ" w:eastAsia="cs-CZ" w:bidi="ar-SA"/>
    </w:rPr>
  </w:style>
  <w:style w:type="numbering" w:customStyle="1" w:styleId="Stylslovn">
    <w:name w:val="Styl Číslování"/>
    <w:basedOn w:val="Bezseznamu"/>
    <w:rsid w:val="00FF01C8"/>
    <w:pPr>
      <w:numPr>
        <w:numId w:val="2"/>
      </w:numPr>
    </w:pPr>
  </w:style>
  <w:style w:type="character" w:customStyle="1" w:styleId="StylTunVlevo063cmPedsazen063cm">
    <w:name w:val="Styl Tučné Vlevo:  063 cm Předsazení:  063 cm"/>
    <w:basedOn w:val="Standardnpsmoodstavce"/>
    <w:rsid w:val="00FF01C8"/>
  </w:style>
  <w:style w:type="numbering" w:customStyle="1" w:styleId="StylVcerovovTun">
    <w:name w:val="Styl Víceúrovňové Tučné"/>
    <w:basedOn w:val="Bezseznamu"/>
    <w:rsid w:val="00FE0C92"/>
    <w:pPr>
      <w:numPr>
        <w:numId w:val="16"/>
      </w:numPr>
    </w:pPr>
  </w:style>
  <w:style w:type="numbering" w:customStyle="1" w:styleId="StylVcerovovTun1">
    <w:name w:val="Styl Víceúrovňové Tučné1"/>
    <w:basedOn w:val="Bezseznamu"/>
    <w:rsid w:val="004B1468"/>
    <w:pPr>
      <w:numPr>
        <w:numId w:val="19"/>
      </w:numPr>
    </w:pPr>
  </w:style>
  <w:style w:type="numbering" w:customStyle="1" w:styleId="StylVcerovovTun2">
    <w:name w:val="Styl Víceúrovňové Tučné2"/>
    <w:basedOn w:val="Bezseznamu"/>
    <w:rsid w:val="004B1468"/>
    <w:pPr>
      <w:numPr>
        <w:numId w:val="20"/>
      </w:numPr>
    </w:pPr>
  </w:style>
  <w:style w:type="character" w:customStyle="1" w:styleId="Nadpis4Char">
    <w:name w:val="Nadpis 4 Char"/>
    <w:basedOn w:val="Standardnpsmoodstavce"/>
    <w:rsid w:val="001265FB"/>
    <w:rPr>
      <w:rFonts w:ascii="Arial" w:hAnsi="Arial"/>
      <w:w w:val="135"/>
      <w:sz w:val="24"/>
      <w:szCs w:val="24"/>
      <w:lang w:val="cs-CZ" w:eastAsia="cs-CZ" w:bidi="ar-SA"/>
    </w:rPr>
  </w:style>
  <w:style w:type="character" w:customStyle="1" w:styleId="Nadpis2CharChar">
    <w:name w:val="Nadpis 2 Char Char"/>
    <w:basedOn w:val="Standardnpsmoodstavce"/>
    <w:rsid w:val="00067FC3"/>
    <w:rPr>
      <w:rFonts w:ascii="Arial" w:hAnsi="Arial"/>
      <w:b/>
      <w:bCs/>
      <w:caps/>
      <w:sz w:val="32"/>
      <w:szCs w:val="32"/>
      <w:lang w:val="cs-CZ" w:eastAsia="cs-CZ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web">
    <w:name w:val="Normal (Web)"/>
    <w:basedOn w:val="Normln"/>
    <w:uiPriority w:val="99"/>
    <w:unhideWhenUsed/>
    <w:rsid w:val="00FC53D5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481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C59A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C59A1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D074D1"/>
    <w:rPr>
      <w:sz w:val="22"/>
    </w:rPr>
  </w:style>
  <w:style w:type="paragraph" w:styleId="Nzev">
    <w:name w:val="Title"/>
    <w:basedOn w:val="Normln"/>
    <w:next w:val="Normln"/>
    <w:link w:val="NzevChar"/>
    <w:qFormat/>
    <w:rsid w:val="000A04CB"/>
    <w:pPr>
      <w:pBdr>
        <w:bottom w:val="single" w:sz="8" w:space="4" w:color="4F81BD" w:themeColor="accent1"/>
      </w:pBdr>
      <w:overflowPunct/>
      <w:autoSpaceDE/>
      <w:autoSpaceDN/>
      <w:adjustRightInd/>
      <w:spacing w:before="0" w:after="300"/>
      <w:contextualSpacing/>
      <w:textAlignment w:val="auto"/>
    </w:pPr>
    <w:rPr>
      <w:rFonts w:eastAsiaTheme="majorEastAsia" w:cstheme="majorBidi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0A04CB"/>
    <w:rPr>
      <w:rFonts w:eastAsiaTheme="majorEastAsia" w:cstheme="majorBidi"/>
      <w:spacing w:val="5"/>
      <w:kern w:val="28"/>
      <w:sz w:val="52"/>
      <w:szCs w:val="52"/>
      <w:lang w:eastAsia="en-US"/>
    </w:rPr>
  </w:style>
  <w:style w:type="paragraph" w:styleId="Textkomente">
    <w:name w:val="annotation text"/>
    <w:basedOn w:val="Normln"/>
    <w:link w:val="TextkomenteChar"/>
    <w:rsid w:val="000A04CB"/>
    <w:rPr>
      <w:rFonts w:ascii="Arial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rsid w:val="000A04CB"/>
    <w:rPr>
      <w:rFonts w:ascii="Arial" w:hAnsi="Arial"/>
    </w:rPr>
  </w:style>
  <w:style w:type="paragraph" w:customStyle="1" w:styleId="Liftcomp">
    <w:name w:val="Liftcomp"/>
    <w:basedOn w:val="Normln"/>
    <w:uiPriority w:val="99"/>
    <w:rsid w:val="006507F8"/>
    <w:pPr>
      <w:tabs>
        <w:tab w:val="left" w:pos="7724"/>
      </w:tabs>
      <w:overflowPunct/>
      <w:autoSpaceDE/>
      <w:autoSpaceDN/>
      <w:adjustRightInd/>
      <w:spacing w:before="0"/>
      <w:ind w:firstLine="0"/>
      <w:jc w:val="left"/>
      <w:textAlignment w:val="auto"/>
    </w:pPr>
    <w:rPr>
      <w:rFonts w:ascii="Arial" w:hAnsi="Arial"/>
      <w:sz w:val="24"/>
      <w:szCs w:val="24"/>
    </w:rPr>
  </w:style>
  <w:style w:type="character" w:styleId="Siln">
    <w:name w:val="Strong"/>
    <w:basedOn w:val="Standardnpsmoodstavce"/>
    <w:uiPriority w:val="22"/>
    <w:qFormat/>
    <w:rsid w:val="007A6EDB"/>
    <w:rPr>
      <w:b/>
      <w:bCs/>
    </w:rPr>
  </w:style>
  <w:style w:type="paragraph" w:styleId="Zkladntext-prvnodsazen">
    <w:name w:val="Body Text First Indent"/>
    <w:basedOn w:val="Zkladntext"/>
    <w:link w:val="Zkladntext-prvnodsazenChar"/>
    <w:rsid w:val="00190A0C"/>
    <w:pPr>
      <w:spacing w:after="0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190A0C"/>
    <w:rPr>
      <w:sz w:val="22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190A0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2819</TotalTime>
  <Pages>4</Pages>
  <Words>987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Vzorová technická zpráva RD</vt:lpstr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Vzorová technická zpráva RD</dc:title>
  <dc:creator>Ing. Marek Jašek</dc:creator>
  <cp:lastModifiedBy>Valicek Pavel</cp:lastModifiedBy>
  <cp:revision>230</cp:revision>
  <cp:lastPrinted>2018-04-05T17:14:00Z</cp:lastPrinted>
  <dcterms:created xsi:type="dcterms:W3CDTF">2020-05-03T08:14:00Z</dcterms:created>
  <dcterms:modified xsi:type="dcterms:W3CDTF">2024-09-12T08:31:00Z</dcterms:modified>
</cp:coreProperties>
</file>